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27FF0" w14:textId="77777777" w:rsidR="004D01B5" w:rsidRDefault="004D01B5" w:rsidP="004D01B5">
      <w:pPr>
        <w:ind w:firstLine="4395"/>
        <w:rPr>
          <w:color w:val="000000"/>
          <w:szCs w:val="24"/>
        </w:rPr>
      </w:pPr>
      <w:r>
        <w:rPr>
          <w:color w:val="000000"/>
          <w:szCs w:val="24"/>
        </w:rPr>
        <w:t xml:space="preserve">PATVIRTINTA </w:t>
      </w:r>
    </w:p>
    <w:p w14:paraId="12E2CABE" w14:textId="77777777" w:rsidR="004D01B5" w:rsidRDefault="004D01B5" w:rsidP="004D01B5">
      <w:pPr>
        <w:ind w:firstLine="4395"/>
        <w:rPr>
          <w:color w:val="000000"/>
          <w:szCs w:val="24"/>
        </w:rPr>
      </w:pPr>
      <w:r>
        <w:rPr>
          <w:color w:val="000000"/>
          <w:szCs w:val="24"/>
        </w:rPr>
        <w:t xml:space="preserve">Mažeikių rajono savivaldybės tarybos </w:t>
      </w:r>
    </w:p>
    <w:p w14:paraId="2188A97A" w14:textId="77777777" w:rsidR="004D01B5" w:rsidRDefault="004D01B5" w:rsidP="004D01B5">
      <w:pPr>
        <w:ind w:firstLine="4395"/>
        <w:rPr>
          <w:color w:val="000000"/>
          <w:szCs w:val="24"/>
        </w:rPr>
      </w:pPr>
      <w:r>
        <w:rPr>
          <w:color w:val="000000"/>
          <w:szCs w:val="24"/>
        </w:rPr>
        <w:t>2020 m. lapkričio 27 d. sprendimu Nr. T1-299</w:t>
      </w:r>
    </w:p>
    <w:p w14:paraId="12DA679E" w14:textId="77777777" w:rsidR="004D01B5" w:rsidRDefault="004D01B5" w:rsidP="004D01B5">
      <w:pPr>
        <w:tabs>
          <w:tab w:val="center" w:pos="4819"/>
          <w:tab w:val="right" w:pos="9638"/>
        </w:tabs>
        <w:jc w:val="both"/>
        <w:rPr>
          <w:sz w:val="22"/>
          <w:szCs w:val="22"/>
        </w:rPr>
      </w:pPr>
    </w:p>
    <w:p w14:paraId="5FC5D803" w14:textId="77777777" w:rsidR="004D01B5" w:rsidRDefault="004D01B5" w:rsidP="004D01B5">
      <w:pPr>
        <w:rPr>
          <w:color w:val="000000"/>
          <w:sz w:val="23"/>
          <w:szCs w:val="23"/>
        </w:rPr>
      </w:pPr>
    </w:p>
    <w:p w14:paraId="43FCCD19" w14:textId="77777777" w:rsidR="004D01B5" w:rsidRDefault="004D01B5" w:rsidP="004D01B5">
      <w:pPr>
        <w:jc w:val="center"/>
        <w:rPr>
          <w:b/>
          <w:bCs/>
          <w:color w:val="000000"/>
          <w:sz w:val="28"/>
          <w:szCs w:val="28"/>
        </w:rPr>
      </w:pPr>
      <w:r>
        <w:rPr>
          <w:b/>
          <w:bCs/>
          <w:color w:val="000000"/>
          <w:sz w:val="28"/>
          <w:szCs w:val="28"/>
        </w:rPr>
        <w:t>INDIVIDUALIŲ NUOTEKŲ VALYMO ĮRENGINIŲ ARBA NUOTEKŲ KAUPIMO REZERVUARŲ ĮSIGIJIMO DALINIO KOMPENSAVIMO TVARKOS APRAŠAS</w:t>
      </w:r>
    </w:p>
    <w:p w14:paraId="54550209" w14:textId="77777777" w:rsidR="004D01B5" w:rsidRDefault="004D01B5" w:rsidP="004D01B5">
      <w:pPr>
        <w:jc w:val="center"/>
        <w:rPr>
          <w:color w:val="000000"/>
          <w:sz w:val="23"/>
          <w:szCs w:val="23"/>
        </w:rPr>
      </w:pPr>
    </w:p>
    <w:p w14:paraId="5C3BF7D2" w14:textId="77777777" w:rsidR="004D01B5" w:rsidRDefault="004D01B5" w:rsidP="004D01B5">
      <w:pPr>
        <w:jc w:val="center"/>
        <w:rPr>
          <w:color w:val="000000"/>
          <w:sz w:val="28"/>
          <w:szCs w:val="28"/>
        </w:rPr>
      </w:pPr>
      <w:r>
        <w:rPr>
          <w:b/>
          <w:bCs/>
          <w:color w:val="000000"/>
          <w:sz w:val="28"/>
          <w:szCs w:val="28"/>
        </w:rPr>
        <w:t>I SKYRIUS</w:t>
      </w:r>
    </w:p>
    <w:p w14:paraId="039F2A5B" w14:textId="77777777" w:rsidR="004D01B5" w:rsidRDefault="004D01B5" w:rsidP="004D01B5">
      <w:pPr>
        <w:jc w:val="center"/>
        <w:rPr>
          <w:b/>
          <w:bCs/>
          <w:color w:val="000000"/>
          <w:sz w:val="28"/>
          <w:szCs w:val="28"/>
        </w:rPr>
      </w:pPr>
      <w:r>
        <w:rPr>
          <w:b/>
          <w:bCs/>
          <w:color w:val="000000"/>
          <w:sz w:val="28"/>
          <w:szCs w:val="28"/>
        </w:rPr>
        <w:t>BENDROSIOS NUOSTATOS</w:t>
      </w:r>
    </w:p>
    <w:p w14:paraId="0C288A3A" w14:textId="77777777" w:rsidR="004D01B5" w:rsidRDefault="004D01B5" w:rsidP="004D01B5">
      <w:pPr>
        <w:jc w:val="center"/>
        <w:rPr>
          <w:color w:val="000000"/>
          <w:szCs w:val="24"/>
        </w:rPr>
      </w:pPr>
    </w:p>
    <w:p w14:paraId="0A4B8A25" w14:textId="77777777" w:rsidR="004D01B5" w:rsidRDefault="004D01B5" w:rsidP="004D01B5">
      <w:pPr>
        <w:ind w:firstLine="851"/>
        <w:jc w:val="both"/>
        <w:rPr>
          <w:color w:val="000000"/>
          <w:szCs w:val="24"/>
        </w:rPr>
      </w:pPr>
      <w:r>
        <w:rPr>
          <w:color w:val="000000"/>
          <w:szCs w:val="24"/>
        </w:rPr>
        <w:t xml:space="preserve">1. Individualių nuotekų valymo įrenginių arba nuotekų kaupimo rezervuarų įsigijimo dalinio kompensavimo tvarkos aprašas (toliau – Aprašas) reglamentuoja gyventojų paraiškų teikimo, vertinimo, lėšų skyrimo tvarką. </w:t>
      </w:r>
    </w:p>
    <w:p w14:paraId="0EFF7454" w14:textId="77777777" w:rsidR="004D01B5" w:rsidRDefault="004D01B5" w:rsidP="004D01B5">
      <w:pPr>
        <w:ind w:firstLine="851"/>
        <w:jc w:val="both"/>
        <w:rPr>
          <w:color w:val="000000"/>
          <w:szCs w:val="24"/>
        </w:rPr>
      </w:pPr>
      <w:r>
        <w:rPr>
          <w:color w:val="000000"/>
          <w:szCs w:val="24"/>
        </w:rPr>
        <w:t xml:space="preserve">2. Nuotekų valymo įrenginiai turi atitikti Nuotekų tvarkymo reglamento, patvirtinto Lietuvos Respublikos aplinkos ministro 2006 m. gegužės 17 d. įsakymu Nr. D1-236 (2018 m. rugsėjo 25 d. įsakymo Nr. D1-847 redakcija), reikalavimus, o nuotekų išsėmimo rezervuarai turi būti įrengti vadovaujantis Nuotekų kaupimo rezervuarų ir </w:t>
      </w:r>
      <w:proofErr w:type="spellStart"/>
      <w:r>
        <w:rPr>
          <w:color w:val="000000"/>
          <w:szCs w:val="24"/>
        </w:rPr>
        <w:t>septikų</w:t>
      </w:r>
      <w:proofErr w:type="spellEnd"/>
      <w:r>
        <w:rPr>
          <w:color w:val="000000"/>
          <w:szCs w:val="24"/>
        </w:rPr>
        <w:t xml:space="preserve"> įrengimo, eksploatavimo ir kontrolės tvarkos aprašu, patvirtintu Lietuvos Respublikos aplinkos ministro 2015 m. sausio 9 d. įsakymu Nr. D1-18„Dėl Nuotekų kaupimo rezervuarų ir </w:t>
      </w:r>
      <w:proofErr w:type="spellStart"/>
      <w:r>
        <w:rPr>
          <w:color w:val="000000"/>
          <w:szCs w:val="24"/>
        </w:rPr>
        <w:t>septikų</w:t>
      </w:r>
      <w:proofErr w:type="spellEnd"/>
      <w:r>
        <w:rPr>
          <w:color w:val="000000"/>
          <w:szCs w:val="24"/>
        </w:rPr>
        <w:t xml:space="preserve"> įrengimo, eksploatavimo ir kontrolės tvarkos aprašo“. </w:t>
      </w:r>
    </w:p>
    <w:p w14:paraId="791E678B" w14:textId="77777777" w:rsidR="004D01B5" w:rsidRDefault="004D01B5" w:rsidP="004D01B5">
      <w:pPr>
        <w:ind w:firstLine="851"/>
        <w:jc w:val="both"/>
        <w:rPr>
          <w:color w:val="000000"/>
          <w:szCs w:val="24"/>
        </w:rPr>
      </w:pPr>
      <w:r>
        <w:rPr>
          <w:color w:val="000000"/>
          <w:szCs w:val="24"/>
        </w:rPr>
        <w:t xml:space="preserve">3. Individualių nuotekų valymo įrenginių arba nuotekų kaupimo rezervuarų (toliau – Įrenginiai) įsigijimas iš dalies kompensuojamas Mažeikių rajono savivaldybės biudžeto ar kitomis lėšomis. </w:t>
      </w:r>
    </w:p>
    <w:p w14:paraId="1E774612" w14:textId="77777777" w:rsidR="004D01B5" w:rsidRDefault="004D01B5" w:rsidP="004D01B5">
      <w:pPr>
        <w:ind w:firstLine="851"/>
        <w:jc w:val="both"/>
        <w:rPr>
          <w:color w:val="000000"/>
          <w:szCs w:val="24"/>
        </w:rPr>
      </w:pPr>
      <w:r>
        <w:rPr>
          <w:color w:val="000000"/>
          <w:szCs w:val="24"/>
        </w:rPr>
        <w:t xml:space="preserve">4. Aprašas taikomas tik buityje susidarančių nuotekų tvarkymui. </w:t>
      </w:r>
    </w:p>
    <w:p w14:paraId="60C7DCB4" w14:textId="77777777" w:rsidR="004D01B5" w:rsidRDefault="004D01B5" w:rsidP="004D01B5">
      <w:pPr>
        <w:ind w:firstLine="851"/>
        <w:jc w:val="both"/>
        <w:rPr>
          <w:color w:val="000000"/>
          <w:szCs w:val="24"/>
        </w:rPr>
      </w:pPr>
      <w:r>
        <w:rPr>
          <w:color w:val="000000"/>
          <w:szCs w:val="24"/>
        </w:rPr>
        <w:t xml:space="preserve">5. Paraiškas Įrenginių daliniam kompensavimui gauti gali teikti gyventojai (toliau – Pareiškėjai), savo gyvenamąją vietą deklaravę Mažeikių rajono savivaldybėje: </w:t>
      </w:r>
    </w:p>
    <w:p w14:paraId="6E6AE01F" w14:textId="77777777" w:rsidR="004D01B5" w:rsidRDefault="004D01B5" w:rsidP="004D01B5">
      <w:pPr>
        <w:ind w:firstLine="851"/>
        <w:jc w:val="both"/>
        <w:rPr>
          <w:color w:val="000000"/>
          <w:szCs w:val="24"/>
        </w:rPr>
      </w:pPr>
      <w:r>
        <w:rPr>
          <w:color w:val="000000"/>
          <w:szCs w:val="24"/>
        </w:rPr>
        <w:t xml:space="preserve">5.1. įsigiję ir įsirengę Įrenginius ne anksčiau kaip prieš 36 mėn. iki šio Aprašo patvirtinimo; </w:t>
      </w:r>
    </w:p>
    <w:p w14:paraId="1524F356" w14:textId="77777777" w:rsidR="004D01B5" w:rsidRDefault="004D01B5" w:rsidP="004D01B5">
      <w:pPr>
        <w:ind w:firstLine="851"/>
        <w:jc w:val="both"/>
        <w:rPr>
          <w:color w:val="000000"/>
          <w:szCs w:val="24"/>
        </w:rPr>
      </w:pPr>
      <w:r>
        <w:rPr>
          <w:color w:val="000000"/>
          <w:szCs w:val="24"/>
        </w:rPr>
        <w:t>5.2. planuojantys įsigyti ir įsirengti Įrenginius einamaisiais metais, kai nėra techninės galimybės prisijungti prie centralizuotų nuotekų tinklų ir tokie tinklai neplanuojami įrengti artimiausius 3 metus;</w:t>
      </w:r>
    </w:p>
    <w:p w14:paraId="4597D746" w14:textId="77777777" w:rsidR="004D01B5" w:rsidRDefault="004D01B5" w:rsidP="004D01B5">
      <w:pPr>
        <w:ind w:firstLine="851"/>
        <w:jc w:val="both"/>
        <w:rPr>
          <w:color w:val="000000"/>
          <w:szCs w:val="24"/>
        </w:rPr>
      </w:pPr>
      <w:r>
        <w:rPr>
          <w:color w:val="000000"/>
          <w:szCs w:val="24"/>
        </w:rPr>
        <w:t>5.3. sodų bendrijose turintys žemės sklypus, kuriuose įregistruotas gyvenamasis namas.</w:t>
      </w:r>
    </w:p>
    <w:p w14:paraId="6D2A78A3" w14:textId="77777777" w:rsidR="004D01B5" w:rsidRDefault="004D01B5" w:rsidP="004D01B5">
      <w:pPr>
        <w:ind w:firstLine="851"/>
        <w:jc w:val="both"/>
        <w:rPr>
          <w:color w:val="000000"/>
          <w:szCs w:val="24"/>
        </w:rPr>
      </w:pPr>
    </w:p>
    <w:p w14:paraId="1162E7C0" w14:textId="77777777" w:rsidR="004D01B5" w:rsidRDefault="004D01B5" w:rsidP="004D01B5">
      <w:pPr>
        <w:ind w:firstLine="851"/>
        <w:jc w:val="both"/>
        <w:rPr>
          <w:color w:val="000000"/>
          <w:szCs w:val="24"/>
        </w:rPr>
      </w:pPr>
    </w:p>
    <w:p w14:paraId="1A615ED5" w14:textId="77777777" w:rsidR="004D01B5" w:rsidRDefault="004D01B5" w:rsidP="004D01B5">
      <w:pPr>
        <w:jc w:val="center"/>
        <w:rPr>
          <w:color w:val="000000"/>
          <w:sz w:val="28"/>
          <w:szCs w:val="28"/>
        </w:rPr>
      </w:pPr>
      <w:r>
        <w:rPr>
          <w:b/>
          <w:bCs/>
          <w:color w:val="000000"/>
          <w:sz w:val="28"/>
          <w:szCs w:val="28"/>
        </w:rPr>
        <w:t>II SKYRIUS</w:t>
      </w:r>
    </w:p>
    <w:p w14:paraId="247FE00E" w14:textId="77777777" w:rsidR="004D01B5" w:rsidRDefault="004D01B5" w:rsidP="004D01B5">
      <w:pPr>
        <w:jc w:val="center"/>
        <w:rPr>
          <w:b/>
          <w:bCs/>
          <w:color w:val="000000"/>
          <w:sz w:val="28"/>
          <w:szCs w:val="28"/>
        </w:rPr>
      </w:pPr>
      <w:r>
        <w:rPr>
          <w:b/>
          <w:bCs/>
          <w:color w:val="000000"/>
          <w:sz w:val="28"/>
          <w:szCs w:val="28"/>
        </w:rPr>
        <w:t>PARAIŠKŲ TEIKIMAS, VERTINIMAS, LĖŠŲ SKYRIMO IR ATSISKAITYMO UŽ JŲ PANAUDOJIMĄ TVARKA</w:t>
      </w:r>
    </w:p>
    <w:p w14:paraId="58C34849" w14:textId="77777777" w:rsidR="004D01B5" w:rsidRDefault="004D01B5" w:rsidP="004D01B5">
      <w:pPr>
        <w:jc w:val="center"/>
        <w:rPr>
          <w:color w:val="000000"/>
          <w:sz w:val="23"/>
          <w:szCs w:val="23"/>
        </w:rPr>
      </w:pPr>
    </w:p>
    <w:p w14:paraId="56B8F222" w14:textId="77777777" w:rsidR="004D01B5" w:rsidRDefault="004D01B5" w:rsidP="004D01B5">
      <w:pPr>
        <w:ind w:firstLine="851"/>
        <w:jc w:val="both"/>
        <w:rPr>
          <w:color w:val="000000"/>
          <w:szCs w:val="24"/>
        </w:rPr>
      </w:pPr>
      <w:r>
        <w:rPr>
          <w:color w:val="000000"/>
          <w:szCs w:val="24"/>
        </w:rPr>
        <w:t xml:space="preserve">6. Paraiškos teikiamos Mažeikių rajono savivaldybės administracijai kiekvienais metais nuo kovo 1 d. iki gegužės 1 d. (paraiškos forma pagal šio Aprašo priedą). </w:t>
      </w:r>
    </w:p>
    <w:p w14:paraId="102DE57C" w14:textId="77777777" w:rsidR="004D01B5" w:rsidRDefault="004D01B5" w:rsidP="004D01B5">
      <w:pPr>
        <w:ind w:firstLine="851"/>
        <w:jc w:val="both"/>
        <w:rPr>
          <w:color w:val="000000"/>
          <w:szCs w:val="24"/>
        </w:rPr>
      </w:pPr>
      <w:r>
        <w:rPr>
          <w:color w:val="000000"/>
          <w:szCs w:val="24"/>
        </w:rPr>
        <w:t xml:space="preserve">7. Su paraiška pateikiami dokumentai: </w:t>
      </w:r>
    </w:p>
    <w:p w14:paraId="4BC98570" w14:textId="77777777" w:rsidR="004D01B5" w:rsidRDefault="004D01B5" w:rsidP="004D01B5">
      <w:pPr>
        <w:ind w:firstLine="851"/>
        <w:jc w:val="both"/>
        <w:rPr>
          <w:color w:val="000000"/>
          <w:szCs w:val="24"/>
        </w:rPr>
      </w:pPr>
      <w:r>
        <w:rPr>
          <w:color w:val="000000"/>
          <w:szCs w:val="24"/>
        </w:rPr>
        <w:t xml:space="preserve">7.1. Nekilnojamojo turto registro centrinio duomenų banko išrašo apie nuosavybės teise įregistruotą žemės sklypą kopiją; </w:t>
      </w:r>
    </w:p>
    <w:p w14:paraId="0D10E6CB" w14:textId="77777777" w:rsidR="004D01B5" w:rsidRDefault="004D01B5" w:rsidP="004D01B5">
      <w:pPr>
        <w:ind w:firstLine="851"/>
        <w:jc w:val="both"/>
        <w:rPr>
          <w:color w:val="000000"/>
          <w:szCs w:val="24"/>
        </w:rPr>
      </w:pPr>
      <w:r>
        <w:rPr>
          <w:color w:val="000000"/>
          <w:szCs w:val="24"/>
        </w:rPr>
        <w:t>7.2. jei žemės sklypas priklauso ne vienam savininkui, kito (-ų) savininko (-ų) sutikimas (-</w:t>
      </w:r>
      <w:proofErr w:type="spellStart"/>
      <w:r>
        <w:rPr>
          <w:color w:val="000000"/>
          <w:szCs w:val="24"/>
        </w:rPr>
        <w:t>us</w:t>
      </w:r>
      <w:proofErr w:type="spellEnd"/>
      <w:r>
        <w:rPr>
          <w:color w:val="000000"/>
          <w:szCs w:val="24"/>
        </w:rPr>
        <w:t xml:space="preserve">), kad neprieštarauja numatytiems darbams, išskyrus teikiant paraišką pagal 5.1 papunktį; </w:t>
      </w:r>
    </w:p>
    <w:p w14:paraId="5C72A9B3" w14:textId="77777777" w:rsidR="004D01B5" w:rsidRDefault="004D01B5" w:rsidP="004D01B5">
      <w:pPr>
        <w:ind w:firstLine="851"/>
        <w:jc w:val="both"/>
        <w:rPr>
          <w:color w:val="000000"/>
          <w:szCs w:val="24"/>
        </w:rPr>
      </w:pPr>
      <w:r>
        <w:rPr>
          <w:color w:val="000000"/>
          <w:szCs w:val="24"/>
        </w:rPr>
        <w:t xml:space="preserve">7.3. jei Įrenginiai planuojami įsigyti ir įrengti, komercinis pasiūlymas preliminariai prašomai kompensavimo sumai pagrįsti; </w:t>
      </w:r>
    </w:p>
    <w:p w14:paraId="35E51B75" w14:textId="77777777" w:rsidR="004D01B5" w:rsidRDefault="004D01B5" w:rsidP="004D01B5">
      <w:pPr>
        <w:ind w:firstLine="851"/>
        <w:jc w:val="both"/>
        <w:rPr>
          <w:color w:val="000000"/>
          <w:szCs w:val="24"/>
        </w:rPr>
      </w:pPr>
      <w:r>
        <w:rPr>
          <w:color w:val="000000"/>
          <w:szCs w:val="24"/>
        </w:rPr>
        <w:t xml:space="preserve">7.4. jei Įrenginiai jau yra įsigyti ir įrengti, pateikiami įsigijimo išlaidas pagrindžiantys dokumentai (PVM sąskaita faktūra, sąskaita faktūra, mokėjimo pavedimas ar kitas apmokėjimą įrodantis dokumentas), sutartis su nuotekų vežėju (įsirengusiems nuotekų kaupimo rezervuarus), objekto perdavimo naudoti aktas (įsirengusiems nuotekų valymo įrenginius). </w:t>
      </w:r>
    </w:p>
    <w:p w14:paraId="315B32C5" w14:textId="77777777" w:rsidR="004D01B5" w:rsidRDefault="004D01B5" w:rsidP="004D01B5">
      <w:pPr>
        <w:ind w:firstLine="851"/>
        <w:jc w:val="both"/>
        <w:rPr>
          <w:color w:val="000000"/>
          <w:szCs w:val="24"/>
        </w:rPr>
      </w:pPr>
      <w:r>
        <w:rPr>
          <w:color w:val="000000"/>
          <w:szCs w:val="24"/>
        </w:rPr>
        <w:lastRenderedPageBreak/>
        <w:t xml:space="preserve">8. Pareiškėjas atsako už pateiktų duomenų ir dokumentų teisingumą. </w:t>
      </w:r>
    </w:p>
    <w:p w14:paraId="12B76C30" w14:textId="77777777" w:rsidR="004D01B5" w:rsidRDefault="004D01B5" w:rsidP="004D01B5">
      <w:pPr>
        <w:ind w:firstLine="851"/>
        <w:jc w:val="both"/>
        <w:rPr>
          <w:color w:val="000000"/>
          <w:szCs w:val="24"/>
        </w:rPr>
      </w:pPr>
      <w:r>
        <w:rPr>
          <w:color w:val="000000"/>
          <w:szCs w:val="24"/>
        </w:rPr>
        <w:t xml:space="preserve">9. Paraiškas vertina Mažeikių rajono savivaldybės administracijos direktoriaus įsakymu sudaryta komisija (toliau – Komisija). </w:t>
      </w:r>
    </w:p>
    <w:p w14:paraId="21BE1EE4" w14:textId="77777777" w:rsidR="004D01B5" w:rsidRDefault="004D01B5" w:rsidP="004D01B5">
      <w:pPr>
        <w:ind w:firstLine="851"/>
        <w:jc w:val="both"/>
        <w:rPr>
          <w:szCs w:val="24"/>
        </w:rPr>
      </w:pPr>
      <w:r>
        <w:rPr>
          <w:szCs w:val="24"/>
        </w:rPr>
        <w:t xml:space="preserve">10. Komisija kreipiasi į UAB „Mažeikių vandenys“ dėl pažymos apie Pareiškėjo technines galimybes prisijungti prie centralizuotų nuotekų surinkimo tinklų (esamų ar planuojamų nutiesti artimiausius 3 metus). </w:t>
      </w:r>
    </w:p>
    <w:p w14:paraId="15B3E62D" w14:textId="77777777" w:rsidR="004D01B5" w:rsidRDefault="004D01B5" w:rsidP="004D01B5">
      <w:pPr>
        <w:ind w:firstLine="851"/>
        <w:jc w:val="both"/>
        <w:rPr>
          <w:szCs w:val="24"/>
        </w:rPr>
      </w:pPr>
      <w:r>
        <w:rPr>
          <w:szCs w:val="24"/>
        </w:rPr>
        <w:t xml:space="preserve">11. Vertinant paraiškas, prioritetas skiriamas šioms asmenų grupėms: </w:t>
      </w:r>
    </w:p>
    <w:p w14:paraId="3191FB8E" w14:textId="77777777" w:rsidR="004D01B5" w:rsidRDefault="004D01B5" w:rsidP="004D01B5">
      <w:pPr>
        <w:ind w:firstLine="851"/>
        <w:jc w:val="both"/>
        <w:rPr>
          <w:szCs w:val="24"/>
        </w:rPr>
      </w:pPr>
      <w:r>
        <w:rPr>
          <w:szCs w:val="24"/>
        </w:rPr>
        <w:t xml:space="preserve">11.1. daugiavaikės šeimos; </w:t>
      </w:r>
    </w:p>
    <w:p w14:paraId="486C3AB2" w14:textId="77777777" w:rsidR="004D01B5" w:rsidRDefault="004D01B5" w:rsidP="004D01B5">
      <w:pPr>
        <w:ind w:firstLine="851"/>
        <w:jc w:val="both"/>
        <w:rPr>
          <w:szCs w:val="24"/>
        </w:rPr>
      </w:pPr>
      <w:r>
        <w:rPr>
          <w:szCs w:val="24"/>
        </w:rPr>
        <w:t xml:space="preserve">11.2. socialinę paramą gaunantys asmenys; </w:t>
      </w:r>
    </w:p>
    <w:p w14:paraId="7B149CC5" w14:textId="77777777" w:rsidR="004D01B5" w:rsidRDefault="004D01B5" w:rsidP="004D01B5">
      <w:pPr>
        <w:ind w:firstLine="851"/>
        <w:jc w:val="both"/>
        <w:rPr>
          <w:szCs w:val="24"/>
        </w:rPr>
      </w:pPr>
      <w:r>
        <w:rPr>
          <w:szCs w:val="24"/>
        </w:rPr>
        <w:t xml:space="preserve">11.3. būste gyvenantis neįgalus asmuo; </w:t>
      </w:r>
    </w:p>
    <w:p w14:paraId="60CF3729" w14:textId="77777777" w:rsidR="004D01B5" w:rsidRDefault="004D01B5" w:rsidP="004D01B5">
      <w:pPr>
        <w:ind w:firstLine="851"/>
        <w:jc w:val="both"/>
        <w:rPr>
          <w:szCs w:val="24"/>
        </w:rPr>
      </w:pPr>
      <w:r>
        <w:rPr>
          <w:szCs w:val="24"/>
        </w:rPr>
        <w:t xml:space="preserve">11.4. įrašyti į rezervinį sąrašą. </w:t>
      </w:r>
    </w:p>
    <w:p w14:paraId="08841B01" w14:textId="77777777" w:rsidR="004D01B5" w:rsidRDefault="004D01B5" w:rsidP="004D01B5">
      <w:pPr>
        <w:ind w:firstLine="851"/>
        <w:jc w:val="both"/>
        <w:rPr>
          <w:szCs w:val="24"/>
        </w:rPr>
      </w:pPr>
      <w:r>
        <w:rPr>
          <w:szCs w:val="24"/>
        </w:rPr>
        <w:t xml:space="preserve">12. Apie Komisijos sprendimą skirti (neskirti) lėšas Pareiškėjai informuojami per 20 darbo dienų nuo paraiškų pateikimo termino pasibaigimo. Paraiškos vertinamos ir eilė sudaroma einamiesiems metams. </w:t>
      </w:r>
    </w:p>
    <w:p w14:paraId="4F0CB98C" w14:textId="77777777" w:rsidR="004D01B5" w:rsidRDefault="004D01B5" w:rsidP="004D01B5">
      <w:pPr>
        <w:ind w:firstLine="851"/>
        <w:jc w:val="both"/>
        <w:rPr>
          <w:szCs w:val="24"/>
        </w:rPr>
      </w:pPr>
      <w:r>
        <w:rPr>
          <w:szCs w:val="24"/>
        </w:rPr>
        <w:t xml:space="preserve">13. Jeigu Apraše nurodytomis sąlygomis visų Pareiškėjų prašoma suma viršija finansavimo galimybes, eiliškumas nustatomas pagal paraiškos registravimo datą Savivaldybės administracijos dokumentų valdymo sistemoje. Paraiškos, kurioms nepakanka numatytų skirti lėšų, įrašomos į rezervinį sąrašą. </w:t>
      </w:r>
    </w:p>
    <w:p w14:paraId="363714F0" w14:textId="77777777" w:rsidR="004D01B5" w:rsidRDefault="004D01B5" w:rsidP="004D01B5">
      <w:pPr>
        <w:ind w:firstLine="851"/>
        <w:jc w:val="both"/>
        <w:rPr>
          <w:szCs w:val="24"/>
        </w:rPr>
      </w:pPr>
      <w:r>
        <w:rPr>
          <w:szCs w:val="24"/>
        </w:rPr>
        <w:t xml:space="preserve">14. Pareiškėjui atsisakius finansavimo, finansavimas siūlomas kitam Pareiškėjui eilės tvarka. </w:t>
      </w:r>
    </w:p>
    <w:p w14:paraId="7A2B164C" w14:textId="77777777" w:rsidR="004D01B5" w:rsidRDefault="004D01B5" w:rsidP="004D01B5">
      <w:pPr>
        <w:ind w:firstLine="851"/>
        <w:jc w:val="both"/>
        <w:rPr>
          <w:szCs w:val="24"/>
        </w:rPr>
      </w:pPr>
      <w:r>
        <w:rPr>
          <w:szCs w:val="24"/>
        </w:rPr>
        <w:t xml:space="preserve">15. Pareiškėjui kompensuojama 50 proc. individualaus nuotekų valymo įrenginio arba nuotekų kaupimo rezervuaro įsigijimo vertės, bet ne daugiau kaip 1 250 Eur. </w:t>
      </w:r>
    </w:p>
    <w:p w14:paraId="62035D04" w14:textId="77777777" w:rsidR="004D01B5" w:rsidRDefault="004D01B5" w:rsidP="004D01B5">
      <w:pPr>
        <w:ind w:firstLine="851"/>
        <w:jc w:val="both"/>
        <w:rPr>
          <w:szCs w:val="24"/>
        </w:rPr>
      </w:pPr>
      <w:r>
        <w:rPr>
          <w:szCs w:val="24"/>
        </w:rPr>
        <w:t xml:space="preserve">16. Darbai turi būti atlikti ir Įrenginiai pradėti eksploatuoti iki einamųjų metų lapkričio 1 d. </w:t>
      </w:r>
    </w:p>
    <w:p w14:paraId="36144296" w14:textId="77777777" w:rsidR="004D01B5" w:rsidRDefault="004D01B5" w:rsidP="004D01B5">
      <w:pPr>
        <w:ind w:firstLine="851"/>
        <w:jc w:val="both"/>
        <w:rPr>
          <w:szCs w:val="24"/>
        </w:rPr>
      </w:pPr>
      <w:r>
        <w:rPr>
          <w:szCs w:val="24"/>
        </w:rPr>
        <w:t xml:space="preserve">17. Kompensavimas skiriamas Pareiškėjui įsigijus ir įsirengus Įrenginį, pateikus Įrenginio įsigijimo išlaidas pagrindžiančius dokumentus, išvardintus 7.4 papunktyje, bei Komisijai patikrinus, ar darbai atlikti. </w:t>
      </w:r>
    </w:p>
    <w:p w14:paraId="424B500E" w14:textId="77777777" w:rsidR="004D01B5" w:rsidRDefault="004D01B5" w:rsidP="004D01B5">
      <w:pPr>
        <w:ind w:firstLine="851"/>
        <w:jc w:val="both"/>
        <w:rPr>
          <w:szCs w:val="24"/>
        </w:rPr>
      </w:pPr>
      <w:r>
        <w:rPr>
          <w:szCs w:val="24"/>
        </w:rPr>
        <w:t xml:space="preserve">Komisija patikrinimą atlieka per 20 darbo dienų nuo reikiamų dokumentų pateikimo. </w:t>
      </w:r>
    </w:p>
    <w:p w14:paraId="5E4B0193" w14:textId="77777777" w:rsidR="004D01B5" w:rsidRDefault="004D01B5" w:rsidP="004D01B5">
      <w:pPr>
        <w:ind w:firstLine="851"/>
        <w:jc w:val="both"/>
        <w:rPr>
          <w:szCs w:val="24"/>
        </w:rPr>
      </w:pPr>
      <w:r>
        <w:rPr>
          <w:szCs w:val="24"/>
        </w:rPr>
        <w:t xml:space="preserve">18. Lėšos skiriamos Mažeikių rajono savivaldybės administracijos direktoriaus įsakymu ir pervedamos Pareiškėjui į paraiškoje nurodytą banko sąskaitą. </w:t>
      </w:r>
    </w:p>
    <w:p w14:paraId="7E885218" w14:textId="77777777" w:rsidR="004D01B5" w:rsidRDefault="004D01B5" w:rsidP="004D01B5">
      <w:pPr>
        <w:ind w:firstLine="851"/>
        <w:jc w:val="both"/>
        <w:rPr>
          <w:szCs w:val="24"/>
        </w:rPr>
      </w:pPr>
      <w:r>
        <w:rPr>
          <w:szCs w:val="24"/>
        </w:rPr>
        <w:t xml:space="preserve">19. Pareiškėjas, neteisingai pateikęs dokumentus ir nepagrįstai gavęs lėšas, privalo jas grąžinti į Savivaldybės biudžeto sąskaitą </w:t>
      </w:r>
    </w:p>
    <w:p w14:paraId="4EC25FEC" w14:textId="77777777" w:rsidR="004D01B5" w:rsidRDefault="004D01B5" w:rsidP="004D01B5">
      <w:pPr>
        <w:rPr>
          <w:b/>
          <w:bCs/>
          <w:sz w:val="23"/>
          <w:szCs w:val="23"/>
        </w:rPr>
      </w:pPr>
    </w:p>
    <w:p w14:paraId="11E6CEA8" w14:textId="77777777" w:rsidR="004D01B5" w:rsidRDefault="004D01B5" w:rsidP="004D01B5">
      <w:pPr>
        <w:jc w:val="center"/>
        <w:rPr>
          <w:sz w:val="28"/>
          <w:szCs w:val="28"/>
        </w:rPr>
      </w:pPr>
      <w:r>
        <w:rPr>
          <w:b/>
          <w:bCs/>
          <w:sz w:val="28"/>
          <w:szCs w:val="28"/>
        </w:rPr>
        <w:t>III SKYRIUS</w:t>
      </w:r>
    </w:p>
    <w:p w14:paraId="5E92C86A" w14:textId="77777777" w:rsidR="004D01B5" w:rsidRDefault="004D01B5" w:rsidP="004D01B5">
      <w:pPr>
        <w:jc w:val="center"/>
        <w:rPr>
          <w:b/>
          <w:bCs/>
          <w:sz w:val="28"/>
          <w:szCs w:val="28"/>
        </w:rPr>
      </w:pPr>
      <w:r>
        <w:rPr>
          <w:b/>
          <w:bCs/>
          <w:sz w:val="28"/>
          <w:szCs w:val="28"/>
        </w:rPr>
        <w:t>BAIGIAMOSIOS NUOSTATOS</w:t>
      </w:r>
    </w:p>
    <w:p w14:paraId="401F6BFD" w14:textId="77777777" w:rsidR="004D01B5" w:rsidRDefault="004D01B5" w:rsidP="004D01B5">
      <w:pPr>
        <w:jc w:val="center"/>
        <w:rPr>
          <w:sz w:val="23"/>
          <w:szCs w:val="23"/>
        </w:rPr>
      </w:pPr>
    </w:p>
    <w:p w14:paraId="107EAED1" w14:textId="77777777" w:rsidR="004D01B5" w:rsidRDefault="004D01B5" w:rsidP="004D01B5">
      <w:pPr>
        <w:ind w:firstLine="851"/>
        <w:rPr>
          <w:szCs w:val="24"/>
        </w:rPr>
      </w:pPr>
      <w:r>
        <w:rPr>
          <w:szCs w:val="24"/>
        </w:rPr>
        <w:t xml:space="preserve">20. Buitines nuotekas privaloma tvarkyti laikantis Lietuvos Respublikos geriamojo vandens tiekimo ir nuotekų tvarkymo įstatymo ir vadovaujantis Mažeikių rajono aplinkos tvarkymo ir priežiūros taisyklėmis. </w:t>
      </w:r>
    </w:p>
    <w:p w14:paraId="67053C99" w14:textId="77777777" w:rsidR="004D01B5" w:rsidRDefault="004D01B5" w:rsidP="004D01B5">
      <w:pPr>
        <w:ind w:firstLine="851"/>
        <w:rPr>
          <w:szCs w:val="24"/>
        </w:rPr>
      </w:pPr>
      <w:r>
        <w:rPr>
          <w:szCs w:val="24"/>
        </w:rPr>
        <w:t xml:space="preserve">21. Kilę ginčai sprendžiami Lietuvos Respublikos teisės aktų nustatyta tvarka. </w:t>
      </w:r>
    </w:p>
    <w:p w14:paraId="4EF2AE05" w14:textId="77777777" w:rsidR="004D01B5" w:rsidRDefault="004D01B5" w:rsidP="004D01B5">
      <w:pPr>
        <w:ind w:firstLine="851"/>
        <w:rPr>
          <w:szCs w:val="24"/>
        </w:rPr>
      </w:pPr>
    </w:p>
    <w:p w14:paraId="4F0AD9FF" w14:textId="77777777" w:rsidR="004D01B5" w:rsidRDefault="004D01B5" w:rsidP="004D01B5">
      <w:pPr>
        <w:jc w:val="center"/>
        <w:rPr>
          <w:sz w:val="23"/>
          <w:szCs w:val="23"/>
        </w:rPr>
      </w:pPr>
      <w:r>
        <w:rPr>
          <w:sz w:val="23"/>
          <w:szCs w:val="23"/>
        </w:rPr>
        <w:t>________________________</w:t>
      </w:r>
    </w:p>
    <w:p w14:paraId="239826E1" w14:textId="77777777" w:rsidR="00BE4E12" w:rsidRDefault="00BE4E12"/>
    <w:sectPr w:rsidR="00BE4E12" w:rsidSect="004D01B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1B5"/>
    <w:rsid w:val="00106086"/>
    <w:rsid w:val="004D01B5"/>
    <w:rsid w:val="00B26B48"/>
    <w:rsid w:val="00BE4E12"/>
    <w:rsid w:val="00C86B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1F102"/>
  <w15:chartTrackingRefBased/>
  <w15:docId w15:val="{194FDD2E-4AE8-4EE6-81FE-DA43CBE9E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D01B5"/>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4D01B5"/>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4D01B5"/>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4D01B5"/>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4D01B5"/>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4D01B5"/>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4D01B5"/>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4D01B5"/>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4D01B5"/>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4D01B5"/>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D01B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D01B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D01B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D01B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D01B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D01B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D01B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D01B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D01B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D01B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4D01B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D01B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4D01B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D01B5"/>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4D01B5"/>
    <w:rPr>
      <w:i/>
      <w:iCs/>
      <w:color w:val="404040" w:themeColor="text1" w:themeTint="BF"/>
    </w:rPr>
  </w:style>
  <w:style w:type="paragraph" w:styleId="Sraopastraipa">
    <w:name w:val="List Paragraph"/>
    <w:basedOn w:val="prastasis"/>
    <w:uiPriority w:val="34"/>
    <w:qFormat/>
    <w:rsid w:val="004D01B5"/>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4D01B5"/>
    <w:rPr>
      <w:i/>
      <w:iCs/>
      <w:color w:val="2F5496" w:themeColor="accent1" w:themeShade="BF"/>
    </w:rPr>
  </w:style>
  <w:style w:type="paragraph" w:styleId="Iskirtacitata">
    <w:name w:val="Intense Quote"/>
    <w:basedOn w:val="prastasis"/>
    <w:next w:val="prastasis"/>
    <w:link w:val="IskirtacitataDiagrama"/>
    <w:uiPriority w:val="30"/>
    <w:qFormat/>
    <w:rsid w:val="004D01B5"/>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4D01B5"/>
    <w:rPr>
      <w:i/>
      <w:iCs/>
      <w:color w:val="2F5496" w:themeColor="accent1" w:themeShade="BF"/>
    </w:rPr>
  </w:style>
  <w:style w:type="character" w:styleId="Rykinuoroda">
    <w:name w:val="Intense Reference"/>
    <w:basedOn w:val="Numatytasispastraiposriftas"/>
    <w:uiPriority w:val="32"/>
    <w:qFormat/>
    <w:rsid w:val="004D01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3391</Words>
  <Characters>1933</Characters>
  <Application>Microsoft Office Word</Application>
  <DocSecurity>0</DocSecurity>
  <Lines>16</Lines>
  <Paragraphs>10</Paragraphs>
  <ScaleCrop>false</ScaleCrop>
  <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Gajutė Abelkienė</dc:creator>
  <cp:keywords/>
  <dc:description/>
  <cp:lastModifiedBy>Gajutė Abelkienė</cp:lastModifiedBy>
  <cp:revision>1</cp:revision>
  <dcterms:created xsi:type="dcterms:W3CDTF">2026-02-23T09:43:00Z</dcterms:created>
  <dcterms:modified xsi:type="dcterms:W3CDTF">2026-02-23T09:45:00Z</dcterms:modified>
</cp:coreProperties>
</file>