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77BCED79" w:rsidR="002C06D6" w:rsidRPr="000D0B89" w:rsidRDefault="002C06D6" w:rsidP="00142E0D">
      <w:pPr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Informacija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DE1857">
        <w:rPr>
          <w:rFonts w:cstheme="minorHAnsi"/>
          <w:b/>
          <w:bCs/>
          <w:sz w:val="20"/>
          <w:szCs w:val="20"/>
        </w:rPr>
        <w:t xml:space="preserve"> </w:t>
      </w:r>
      <w:r w:rsidR="00DE1857" w:rsidRPr="007A7875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DE1857" w:rsidRPr="007A7875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DE1857" w:rsidRPr="007A7875">
        <w:rPr>
          <w:rFonts w:cstheme="minorHAnsi"/>
          <w:b/>
          <w:bCs/>
          <w:sz w:val="20"/>
          <w:szCs w:val="20"/>
        </w:rPr>
        <w:t xml:space="preserve"> k.</w:t>
      </w:r>
      <w:r w:rsidR="00DE1857">
        <w:rPr>
          <w:rFonts w:cstheme="minorHAnsi"/>
          <w:b/>
          <w:bCs/>
          <w:sz w:val="20"/>
          <w:szCs w:val="20"/>
        </w:rPr>
        <w:t xml:space="preserve"> (VE16)</w:t>
      </w:r>
    </w:p>
    <w:p w14:paraId="67013A42" w14:textId="6EC1FF5B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65AA1" w:rsidRPr="000154DF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7A7875" w:rsidRPr="007A7875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7A7875" w:rsidRPr="007A7875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7A7875" w:rsidRPr="007A7875">
        <w:rPr>
          <w:rFonts w:cstheme="minorHAnsi"/>
          <w:b/>
          <w:bCs/>
          <w:sz w:val="20"/>
          <w:szCs w:val="20"/>
        </w:rPr>
        <w:t xml:space="preserve">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7A7875" w:rsidRPr="007A7875">
        <w:rPr>
          <w:rFonts w:cstheme="minorHAnsi"/>
          <w:b/>
          <w:bCs/>
          <w:sz w:val="20"/>
          <w:szCs w:val="20"/>
          <w:lang w:val="en-US"/>
        </w:rPr>
        <w:t>4400</w:t>
      </w:r>
      <w:r w:rsidR="007A7875">
        <w:rPr>
          <w:rFonts w:cstheme="minorHAnsi"/>
          <w:b/>
          <w:bCs/>
          <w:sz w:val="20"/>
          <w:szCs w:val="20"/>
          <w:lang w:val="en-US"/>
        </w:rPr>
        <w:t>-</w:t>
      </w:r>
      <w:r w:rsidR="007A7875" w:rsidRPr="007A7875">
        <w:rPr>
          <w:rFonts w:cstheme="minorHAnsi"/>
          <w:b/>
          <w:bCs/>
          <w:sz w:val="20"/>
          <w:szCs w:val="20"/>
          <w:lang w:val="en-US"/>
        </w:rPr>
        <w:t>5438</w:t>
      </w:r>
      <w:r w:rsidR="007A7875">
        <w:rPr>
          <w:rFonts w:cstheme="minorHAnsi"/>
          <w:b/>
          <w:bCs/>
          <w:sz w:val="20"/>
          <w:szCs w:val="20"/>
          <w:lang w:val="en-US"/>
        </w:rPr>
        <w:t>-</w:t>
      </w:r>
      <w:r w:rsidR="007A7875" w:rsidRPr="007A7875">
        <w:rPr>
          <w:rFonts w:cstheme="minorHAnsi"/>
          <w:b/>
          <w:bCs/>
          <w:sz w:val="20"/>
          <w:szCs w:val="20"/>
          <w:lang w:val="en-US"/>
        </w:rPr>
        <w:t>1706</w:t>
      </w:r>
      <w:r w:rsidRPr="000154DF">
        <w:rPr>
          <w:rFonts w:cstheme="minorHAnsi"/>
          <w:sz w:val="20"/>
          <w:szCs w:val="20"/>
        </w:rPr>
        <w:t xml:space="preserve">, plotas </w:t>
      </w:r>
      <w:r w:rsidR="007A7875" w:rsidRPr="007A7875">
        <w:rPr>
          <w:rFonts w:cstheme="minorHAnsi"/>
          <w:b/>
          <w:bCs/>
          <w:sz w:val="20"/>
          <w:szCs w:val="20"/>
          <w:lang w:val="en-US"/>
        </w:rPr>
        <w:t>26.1441 ha</w:t>
      </w:r>
      <w:r w:rsidRPr="007A7875">
        <w:rPr>
          <w:rFonts w:cstheme="minorHAnsi"/>
          <w:sz w:val="20"/>
          <w:szCs w:val="20"/>
        </w:rPr>
        <w:t>,</w:t>
      </w:r>
      <w:r w:rsidRPr="000154DF">
        <w:rPr>
          <w:rFonts w:cstheme="minorHAnsi"/>
          <w:sz w:val="20"/>
          <w:szCs w:val="20"/>
        </w:rPr>
        <w:t xml:space="preserve">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402"/>
      </w:tblGrid>
      <w:tr w:rsidR="00665AA1" w:rsidRPr="000154DF" w14:paraId="341476A1" w14:textId="77777777" w:rsidTr="007A7875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007A7875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5D2477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7A7875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25EF2249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71FE9548" w:rsidR="00665AA1" w:rsidRPr="000154DF" w:rsidRDefault="007A7875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200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5D447022" w:rsidR="00665AA1" w:rsidRPr="000154DF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7A7875">
              <w:rPr>
                <w:sz w:val="20"/>
                <w:szCs w:val="20"/>
              </w:rPr>
              <w:t xml:space="preserve">~ </w:t>
            </w:r>
            <w:r w:rsidR="007A7875" w:rsidRPr="007A7875">
              <w:rPr>
                <w:sz w:val="20"/>
                <w:szCs w:val="20"/>
              </w:rPr>
              <w:t>600</w:t>
            </w:r>
            <w:r w:rsidR="00A25651" w:rsidRPr="007A7875">
              <w:rPr>
                <w:sz w:val="20"/>
                <w:szCs w:val="20"/>
              </w:rPr>
              <w:t xml:space="preserve"> m</w:t>
            </w:r>
            <w:r w:rsidR="00665AA1" w:rsidRPr="6CD2A111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7D179AC8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 įteikiam</w:t>
      </w:r>
      <w:r w:rsidR="5DB6A6C1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o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pasirašytinai</w:t>
      </w:r>
      <w:r w:rsidR="3F9BE72E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851"/>
        <w:gridCol w:w="2313"/>
        <w:gridCol w:w="289"/>
        <w:gridCol w:w="7037"/>
      </w:tblGrid>
      <w:tr w:rsidR="00951BD3" w:rsidRPr="000154DF" w14:paraId="78FF2483" w14:textId="77777777" w:rsidTr="007A7875">
        <w:tc>
          <w:tcPr>
            <w:tcW w:w="10490" w:type="dxa"/>
            <w:gridSpan w:val="4"/>
          </w:tcPr>
          <w:p w14:paraId="7656BF8B" w14:textId="09B9193E" w:rsidR="00951BD3" w:rsidRPr="000154DF" w:rsidRDefault="00951BD3" w:rsidP="002C06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142E0D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="00F90FEB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="00951BD3" w:rsidRPr="000154DF" w14:paraId="00B80857" w14:textId="77777777" w:rsidTr="007A7875">
        <w:tc>
          <w:tcPr>
            <w:tcW w:w="846" w:type="dxa"/>
          </w:tcPr>
          <w:p w14:paraId="6F28C0E1" w14:textId="6ECB100E" w:rsidR="00951BD3" w:rsidRPr="000154DF" w:rsidRDefault="00142E0D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  <w:gridSpan w:val="2"/>
          </w:tcPr>
          <w:p w14:paraId="097C6B5B" w14:textId="4FA78D28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7041" w:type="dxa"/>
          </w:tcPr>
          <w:p w14:paraId="052F4007" w14:textId="608A63B1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951BD3" w:rsidRPr="000154DF" w14:paraId="1B24F3E4" w14:textId="77777777" w:rsidTr="007A7875">
        <w:tc>
          <w:tcPr>
            <w:tcW w:w="846" w:type="dxa"/>
          </w:tcPr>
          <w:p w14:paraId="2F24A322" w14:textId="109DB7F5" w:rsidR="00951BD3" w:rsidRPr="000154DF" w:rsidRDefault="007A7875" w:rsidP="002C06D6">
            <w:pPr>
              <w:rPr>
                <w:rFonts w:cstheme="minorHAnsi"/>
                <w:sz w:val="20"/>
                <w:szCs w:val="20"/>
              </w:rPr>
            </w:pPr>
            <w:bookmarkStart w:id="1" w:name="_Hlk212025749"/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  <w:gridSpan w:val="2"/>
          </w:tcPr>
          <w:p w14:paraId="2B932BAA" w14:textId="03FA2369" w:rsidR="00951BD3" w:rsidRPr="000154DF" w:rsidRDefault="007A7875" w:rsidP="002C06D6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4409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0673</w:t>
            </w:r>
          </w:p>
        </w:tc>
        <w:tc>
          <w:tcPr>
            <w:tcW w:w="7041" w:type="dxa"/>
          </w:tcPr>
          <w:p w14:paraId="47FEF5B5" w14:textId="63A6B5F1" w:rsidR="00951BD3" w:rsidRPr="000154DF" w:rsidRDefault="007A7875" w:rsidP="002C06D6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A7875">
              <w:rPr>
                <w:rFonts w:cstheme="minorHAnsi"/>
                <w:sz w:val="20"/>
                <w:szCs w:val="20"/>
              </w:rPr>
              <w:t>Bučiškės</w:t>
            </w:r>
            <w:proofErr w:type="spellEnd"/>
            <w:r w:rsidRPr="007A7875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A7875" w:rsidRPr="000154DF" w14:paraId="1833A716" w14:textId="77777777" w:rsidTr="007A7875">
        <w:tc>
          <w:tcPr>
            <w:tcW w:w="846" w:type="dxa"/>
          </w:tcPr>
          <w:p w14:paraId="4DF882F2" w14:textId="0DA6F7FE" w:rsidR="007A7875" w:rsidRPr="000154DF" w:rsidRDefault="007A7875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  <w:gridSpan w:val="2"/>
          </w:tcPr>
          <w:p w14:paraId="51C45CC6" w14:textId="1623C872" w:rsidR="007A7875" w:rsidRPr="000154DF" w:rsidRDefault="007A7875" w:rsidP="002C06D6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4409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7041" w:type="dxa"/>
          </w:tcPr>
          <w:p w14:paraId="7527F01E" w14:textId="1F70BC3F" w:rsidR="007A7875" w:rsidRPr="000154DF" w:rsidRDefault="007A7875" w:rsidP="002C06D6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A7875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7A7875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154DF" w14:paraId="186303AB" w14:textId="77777777" w:rsidTr="007A7875">
        <w:tc>
          <w:tcPr>
            <w:tcW w:w="846" w:type="dxa"/>
          </w:tcPr>
          <w:p w14:paraId="3673A99F" w14:textId="59847169" w:rsidR="00142E0D" w:rsidRPr="000154DF" w:rsidRDefault="007A7875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  <w:gridSpan w:val="2"/>
          </w:tcPr>
          <w:p w14:paraId="0E3F16CD" w14:textId="649ED5F0" w:rsidR="00142E0D" w:rsidRPr="000154DF" w:rsidRDefault="007A7875" w:rsidP="002C06D6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4409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2735</w:t>
            </w:r>
          </w:p>
        </w:tc>
        <w:tc>
          <w:tcPr>
            <w:tcW w:w="7041" w:type="dxa"/>
          </w:tcPr>
          <w:p w14:paraId="255A6860" w14:textId="4D4AD4D8" w:rsidR="00142E0D" w:rsidRPr="000154DF" w:rsidRDefault="007A7875" w:rsidP="002C06D6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A7875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7A7875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154DF" w14:paraId="666EFE62" w14:textId="77777777" w:rsidTr="007A7875">
        <w:tc>
          <w:tcPr>
            <w:tcW w:w="846" w:type="dxa"/>
          </w:tcPr>
          <w:p w14:paraId="1DA501F0" w14:textId="48FFB471" w:rsidR="00142E0D" w:rsidRPr="000154DF" w:rsidRDefault="007A7875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  <w:gridSpan w:val="2"/>
          </w:tcPr>
          <w:p w14:paraId="5E480DCE" w14:textId="6E8E911F" w:rsidR="00142E0D" w:rsidRPr="000154DF" w:rsidRDefault="007A7875" w:rsidP="002C06D6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0045</w:t>
            </w:r>
          </w:p>
        </w:tc>
        <w:tc>
          <w:tcPr>
            <w:tcW w:w="7041" w:type="dxa"/>
          </w:tcPr>
          <w:p w14:paraId="0D468BD4" w14:textId="2B823888" w:rsidR="00142E0D" w:rsidRPr="000154DF" w:rsidRDefault="007A7875" w:rsidP="002C06D6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A7875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7A7875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bookmarkEnd w:id="1"/>
      <w:tr w:rsidR="00142E0D" w:rsidRPr="000154DF" w14:paraId="660C81AA" w14:textId="77777777" w:rsidTr="007A7875">
        <w:tc>
          <w:tcPr>
            <w:tcW w:w="10490" w:type="dxa"/>
            <w:gridSpan w:val="4"/>
          </w:tcPr>
          <w:p w14:paraId="461BE6D4" w14:textId="77777777" w:rsidR="00142E0D" w:rsidRPr="000154DF" w:rsidRDefault="00142E0D" w:rsidP="005E1E9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14:paraId="5B66C9D8" w14:textId="31710FEF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  <w:t xml:space="preserve">Jeigu nesutinkate dėl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="006238CF" w:rsidRPr="000154D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14:paraId="50C610A7" w14:textId="2671D55E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="005E1E9D" w:rsidRPr="000154DF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A25651" w:rsidRPr="000154DF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proofErr w:type="spellStart"/>
            <w:r w:rsidR="00A25651" w:rsidRPr="000154D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154DF">
              <w:rPr>
                <w:rFonts w:cstheme="minorHAnsi"/>
                <w:sz w:val="20"/>
                <w:szCs w:val="20"/>
              </w:rPr>
              <w:t xml:space="preserve">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="00A25651" w:rsidRPr="000154DF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14:paraId="0DAAA1C4" w14:textId="0C7EC83D" w:rsidR="00142E0D" w:rsidRPr="000154DF" w:rsidRDefault="00B2289A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142E0D" w:rsidRPr="000154DF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  <w:tr w:rsidR="00142E0D" w:rsidRPr="000154DF" w14:paraId="0C51FE2A" w14:textId="77777777" w:rsidTr="007A7875">
        <w:tc>
          <w:tcPr>
            <w:tcW w:w="10490" w:type="dxa"/>
            <w:gridSpan w:val="4"/>
          </w:tcPr>
          <w:p w14:paraId="7FEB98CD" w14:textId="34F1D626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007A7875">
        <w:tc>
          <w:tcPr>
            <w:tcW w:w="851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314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7325" w:type="dxa"/>
            <w:gridSpan w:val="2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7A7875" w:rsidRPr="000D0B89" w14:paraId="62CC3120" w14:textId="77777777" w:rsidTr="007A7875">
        <w:tc>
          <w:tcPr>
            <w:tcW w:w="851" w:type="dxa"/>
          </w:tcPr>
          <w:p w14:paraId="63179390" w14:textId="59FE356F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14" w:type="dxa"/>
          </w:tcPr>
          <w:p w14:paraId="1A84E1BE" w14:textId="0C9BA556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4409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0673</w:t>
            </w:r>
          </w:p>
        </w:tc>
        <w:tc>
          <w:tcPr>
            <w:tcW w:w="7325" w:type="dxa"/>
            <w:gridSpan w:val="2"/>
          </w:tcPr>
          <w:p w14:paraId="76D4F51C" w14:textId="5B5F1EE9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A7875">
              <w:rPr>
                <w:rFonts w:cstheme="minorHAnsi"/>
                <w:sz w:val="20"/>
                <w:szCs w:val="20"/>
              </w:rPr>
              <w:t>Bučiškės</w:t>
            </w:r>
            <w:proofErr w:type="spellEnd"/>
            <w:r w:rsidRPr="007A7875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A7875" w:rsidRPr="000D0B89" w14:paraId="617951B0" w14:textId="77777777" w:rsidTr="007A7875">
        <w:tc>
          <w:tcPr>
            <w:tcW w:w="851" w:type="dxa"/>
          </w:tcPr>
          <w:p w14:paraId="21E73F92" w14:textId="0854C15D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14" w:type="dxa"/>
          </w:tcPr>
          <w:p w14:paraId="3F7E7A23" w14:textId="4A2297C1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4409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2024</w:t>
            </w:r>
          </w:p>
        </w:tc>
        <w:tc>
          <w:tcPr>
            <w:tcW w:w="7325" w:type="dxa"/>
            <w:gridSpan w:val="2"/>
          </w:tcPr>
          <w:p w14:paraId="72207019" w14:textId="6B31C395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A7875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7A7875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A7875" w:rsidRPr="000D0B89" w14:paraId="3B439461" w14:textId="77777777" w:rsidTr="007A7875">
        <w:tc>
          <w:tcPr>
            <w:tcW w:w="851" w:type="dxa"/>
          </w:tcPr>
          <w:p w14:paraId="3284DBC9" w14:textId="368ABEB0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314" w:type="dxa"/>
          </w:tcPr>
          <w:p w14:paraId="2DF074D4" w14:textId="2C2493D7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4409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2735</w:t>
            </w:r>
          </w:p>
        </w:tc>
        <w:tc>
          <w:tcPr>
            <w:tcW w:w="7325" w:type="dxa"/>
            <w:gridSpan w:val="2"/>
          </w:tcPr>
          <w:p w14:paraId="7CBEB570" w14:textId="6F291D64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A7875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7A7875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A7875" w:rsidRPr="000D0B89" w14:paraId="0BAF2A80" w14:textId="77777777" w:rsidTr="007A7875">
        <w:tc>
          <w:tcPr>
            <w:tcW w:w="851" w:type="dxa"/>
          </w:tcPr>
          <w:p w14:paraId="60B4B5B3" w14:textId="03C23EBB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314" w:type="dxa"/>
          </w:tcPr>
          <w:p w14:paraId="0FAB7B5B" w14:textId="124878F3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0045</w:t>
            </w:r>
          </w:p>
        </w:tc>
        <w:tc>
          <w:tcPr>
            <w:tcW w:w="7325" w:type="dxa"/>
            <w:gridSpan w:val="2"/>
          </w:tcPr>
          <w:p w14:paraId="40A8180B" w14:textId="175985AF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A7875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7A7875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A7875" w:rsidRPr="000D0B89" w14:paraId="568E04C4" w14:textId="77777777" w:rsidTr="007A7875">
        <w:tc>
          <w:tcPr>
            <w:tcW w:w="851" w:type="dxa"/>
          </w:tcPr>
          <w:p w14:paraId="3BB2398B" w14:textId="4DED48C6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314" w:type="dxa"/>
          </w:tcPr>
          <w:p w14:paraId="3F565B8B" w14:textId="098F3302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4409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0708</w:t>
            </w:r>
          </w:p>
        </w:tc>
        <w:tc>
          <w:tcPr>
            <w:tcW w:w="7325" w:type="dxa"/>
            <w:gridSpan w:val="2"/>
          </w:tcPr>
          <w:p w14:paraId="6F02B95D" w14:textId="6D56C262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A7875">
              <w:rPr>
                <w:rFonts w:cstheme="minorHAnsi"/>
                <w:sz w:val="20"/>
                <w:szCs w:val="20"/>
              </w:rPr>
              <w:t>Bučiškės</w:t>
            </w:r>
            <w:proofErr w:type="spellEnd"/>
            <w:r w:rsidRPr="007A7875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A7875" w:rsidRPr="000D0B89" w14:paraId="4A28F348" w14:textId="77777777" w:rsidTr="007A7875">
        <w:tc>
          <w:tcPr>
            <w:tcW w:w="851" w:type="dxa"/>
          </w:tcPr>
          <w:p w14:paraId="4E857F80" w14:textId="230DC0A7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314" w:type="dxa"/>
          </w:tcPr>
          <w:p w14:paraId="72793A66" w14:textId="227F379A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0006</w:t>
            </w:r>
          </w:p>
        </w:tc>
        <w:tc>
          <w:tcPr>
            <w:tcW w:w="7325" w:type="dxa"/>
            <w:gridSpan w:val="2"/>
          </w:tcPr>
          <w:p w14:paraId="2FC24049" w14:textId="12D66639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A7875">
              <w:rPr>
                <w:rFonts w:cstheme="minorHAnsi"/>
                <w:sz w:val="20"/>
                <w:szCs w:val="20"/>
              </w:rPr>
              <w:t>Bučiškės</w:t>
            </w:r>
            <w:proofErr w:type="spellEnd"/>
            <w:r w:rsidRPr="007A7875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A7875" w:rsidRPr="000D0B89" w14:paraId="4EFDAA28" w14:textId="77777777" w:rsidTr="007A7875">
        <w:tc>
          <w:tcPr>
            <w:tcW w:w="851" w:type="dxa"/>
          </w:tcPr>
          <w:p w14:paraId="2009E4EE" w14:textId="3CCE6965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314" w:type="dxa"/>
          </w:tcPr>
          <w:p w14:paraId="36A034C9" w14:textId="52E9A679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0023</w:t>
            </w:r>
          </w:p>
        </w:tc>
        <w:tc>
          <w:tcPr>
            <w:tcW w:w="7325" w:type="dxa"/>
            <w:gridSpan w:val="2"/>
          </w:tcPr>
          <w:p w14:paraId="3B15D0F2" w14:textId="6EAE59F4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A7875">
              <w:rPr>
                <w:rFonts w:cstheme="minorHAnsi"/>
                <w:sz w:val="20"/>
                <w:szCs w:val="20"/>
              </w:rPr>
              <w:t>Bučiškės</w:t>
            </w:r>
            <w:proofErr w:type="spellEnd"/>
            <w:r w:rsidRPr="007A7875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A7875" w:rsidRPr="000D0B89" w14:paraId="2DB2BB76" w14:textId="77777777" w:rsidTr="007A7875">
        <w:tc>
          <w:tcPr>
            <w:tcW w:w="851" w:type="dxa"/>
          </w:tcPr>
          <w:p w14:paraId="58DD7084" w14:textId="55AE2520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314" w:type="dxa"/>
          </w:tcPr>
          <w:p w14:paraId="42326845" w14:textId="01C6E7C0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A7875">
              <w:rPr>
                <w:rFonts w:cstheme="minorHAnsi"/>
                <w:sz w:val="20"/>
                <w:szCs w:val="20"/>
              </w:rPr>
              <w:t>0043</w:t>
            </w:r>
          </w:p>
        </w:tc>
        <w:tc>
          <w:tcPr>
            <w:tcW w:w="7325" w:type="dxa"/>
            <w:gridSpan w:val="2"/>
          </w:tcPr>
          <w:p w14:paraId="22D7039F" w14:textId="1406FC98" w:rsidR="007A7875" w:rsidRPr="000D0B89" w:rsidRDefault="007A7875" w:rsidP="007A7875">
            <w:pPr>
              <w:rPr>
                <w:rFonts w:cstheme="minorHAnsi"/>
                <w:sz w:val="20"/>
                <w:szCs w:val="20"/>
              </w:rPr>
            </w:pPr>
            <w:r w:rsidRPr="007A7875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A7875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7A7875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A7875" w:rsidRPr="000D0B89" w14:paraId="00CA9C6D" w14:textId="77777777" w:rsidTr="007A7875">
        <w:tc>
          <w:tcPr>
            <w:tcW w:w="10490" w:type="dxa"/>
            <w:gridSpan w:val="4"/>
          </w:tcPr>
          <w:p w14:paraId="59CD6FEA" w14:textId="77777777" w:rsidR="007A7875" w:rsidRPr="000D0B89" w:rsidRDefault="007A7875" w:rsidP="007A78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3CB13138" w:rsidR="007A7875" w:rsidRPr="000D0B89" w:rsidRDefault="007A7875" w:rsidP="007A7875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jeigu 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 49 straipsnio 10 d</w:t>
            </w:r>
            <w:r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7A7875" w:rsidRPr="000D0B89" w:rsidRDefault="007A7875" w:rsidP="007A7875">
            <w:pPr>
              <w:pStyle w:val="ListParagraph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 xml:space="preserve">per 20 d. d. nuo šios informacijos paskelbimo dienos raštu pateikti prieštaravimą dėl statybų </w:t>
            </w:r>
            <w:r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Pr="000D0B89">
              <w:rPr>
                <w:rFonts w:cstheme="minorHAnsi"/>
                <w:sz w:val="20"/>
                <w:szCs w:val="20"/>
              </w:rPr>
              <w:t>UAB „</w:t>
            </w:r>
            <w:proofErr w:type="spellStart"/>
            <w:r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>
              <w:rPr>
                <w:rFonts w:cstheme="minorHAnsi"/>
                <w:sz w:val="20"/>
                <w:szCs w:val="20"/>
              </w:rPr>
              <w:t xml:space="preserve">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BCEF629" w:rsidR="007A7875" w:rsidRPr="00B2289A" w:rsidRDefault="007A7875" w:rsidP="007A7875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>varbu žinoti</w:t>
            </w:r>
            <w:r w:rsidRPr="00B2289A">
              <w:rPr>
                <w:rFonts w:cstheme="minorHAnsi"/>
                <w:sz w:val="20"/>
                <w:szCs w:val="20"/>
              </w:rPr>
              <w:t xml:space="preserve">: Jeigu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 esate informuojami apie VE statybą, tačiau neturite teisės išreikšti prieštaravimo dėl VE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7A7875" w:rsidRPr="000D0B89" w:rsidRDefault="007A7875" w:rsidP="007A7875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>Sutikus su VE statybomis Jūsų nuosavybės ar kita teise valdomame ŽS pastatų, patalpų statyba ir (ar) įrengimas ar teritorijų rekreacijai planavimas bus galimas, jeigu UAB „</w:t>
            </w:r>
            <w:proofErr w:type="spellStart"/>
            <w:r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>
              <w:rPr>
                <w:rFonts w:cstheme="minorHAnsi"/>
                <w:sz w:val="20"/>
                <w:szCs w:val="20"/>
              </w:rPr>
              <w:t xml:space="preserve"> vėjas“ raštu įsipareigos užtikrinti atitiktį visuomenės sveikatos saugos reikalavimams.</w:t>
            </w:r>
          </w:p>
        </w:tc>
      </w:tr>
    </w:tbl>
    <w:p w14:paraId="5BE53F76" w14:textId="30736810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62031093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>Dėl papildomos informacijos suteikimo kreiptis į UAB „</w:t>
      </w:r>
      <w:proofErr w:type="spellStart"/>
      <w:r w:rsidRPr="000D0B89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D0B89">
        <w:rPr>
          <w:rFonts w:cstheme="minorHAnsi"/>
          <w:b/>
          <w:bCs/>
          <w:sz w:val="20"/>
          <w:szCs w:val="20"/>
        </w:rPr>
        <w:t xml:space="preserve"> vėjas“, įmonės kodas 306127573, adresas korespondencijai: Vytenio g. 46, Vilnius 03229, tel. Nr. +370 632 34259, el. p. </w:t>
      </w:r>
      <w:hyperlink r:id="rId5" w:history="1">
        <w:r w:rsidRPr="000D0B89">
          <w:rPr>
            <w:rStyle w:val="Hyperlink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Heading1Char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lastRenderedPageBreak/>
        <w:t xml:space="preserve">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7A7875">
      <w:pgSz w:w="11907" w:h="16840" w:code="9"/>
      <w:pgMar w:top="680" w:right="567" w:bottom="820" w:left="85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F6908"/>
    <w:rsid w:val="00112C66"/>
    <w:rsid w:val="00142E0D"/>
    <w:rsid w:val="00163323"/>
    <w:rsid w:val="00175173"/>
    <w:rsid w:val="001A4068"/>
    <w:rsid w:val="001E0C91"/>
    <w:rsid w:val="00225B7C"/>
    <w:rsid w:val="00273AE7"/>
    <w:rsid w:val="002C06D6"/>
    <w:rsid w:val="00327548"/>
    <w:rsid w:val="00353599"/>
    <w:rsid w:val="0038383A"/>
    <w:rsid w:val="004547C3"/>
    <w:rsid w:val="00532A01"/>
    <w:rsid w:val="00555A11"/>
    <w:rsid w:val="005777D2"/>
    <w:rsid w:val="005E1E9D"/>
    <w:rsid w:val="005F76F2"/>
    <w:rsid w:val="006238CF"/>
    <w:rsid w:val="006645C1"/>
    <w:rsid w:val="00665AA1"/>
    <w:rsid w:val="007537AF"/>
    <w:rsid w:val="007A7875"/>
    <w:rsid w:val="0082385E"/>
    <w:rsid w:val="008314F7"/>
    <w:rsid w:val="00871E4D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54A1B"/>
    <w:rsid w:val="00AE35AA"/>
    <w:rsid w:val="00B04AC4"/>
    <w:rsid w:val="00B06594"/>
    <w:rsid w:val="00B2289A"/>
    <w:rsid w:val="00B7182B"/>
    <w:rsid w:val="00C10A93"/>
    <w:rsid w:val="00C53153"/>
    <w:rsid w:val="00CF0E19"/>
    <w:rsid w:val="00DB10D3"/>
    <w:rsid w:val="00DB357F"/>
    <w:rsid w:val="00DE1857"/>
    <w:rsid w:val="00E20348"/>
    <w:rsid w:val="00E43F8C"/>
    <w:rsid w:val="00E631E8"/>
    <w:rsid w:val="00EB1B4E"/>
    <w:rsid w:val="00F90FEB"/>
    <w:rsid w:val="00FF3B74"/>
    <w:rsid w:val="02CCB242"/>
    <w:rsid w:val="1EF282AF"/>
    <w:rsid w:val="227FD7C2"/>
    <w:rsid w:val="2C66C4B4"/>
    <w:rsid w:val="2D4AB737"/>
    <w:rsid w:val="3A364A34"/>
    <w:rsid w:val="3DB19114"/>
    <w:rsid w:val="3F9BE72E"/>
    <w:rsid w:val="4ABCC67E"/>
    <w:rsid w:val="522C5EEA"/>
    <w:rsid w:val="5911DCCC"/>
    <w:rsid w:val="5DB6A6C1"/>
    <w:rsid w:val="6CD2A111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Oksana Scerbickiene</cp:lastModifiedBy>
  <cp:revision>2</cp:revision>
  <dcterms:created xsi:type="dcterms:W3CDTF">2025-10-28T08:08:00Z</dcterms:created>
  <dcterms:modified xsi:type="dcterms:W3CDTF">2025-10-28T08:08:00Z</dcterms:modified>
</cp:coreProperties>
</file>