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ACF7E" w14:textId="77777777" w:rsidR="00117882" w:rsidRDefault="00117882" w:rsidP="00117882">
      <w:pPr>
        <w:suppressAutoHyphens/>
        <w:spacing w:line="276" w:lineRule="auto"/>
        <w:ind w:right="-33"/>
        <w:jc w:val="center"/>
        <w:textAlignment w:val="baseline"/>
        <w:rPr>
          <w:b/>
          <w:bCs/>
          <w:iCs/>
          <w:szCs w:val="24"/>
        </w:rPr>
      </w:pPr>
    </w:p>
    <w:p w14:paraId="416C690C" w14:textId="4B924959" w:rsidR="00117882" w:rsidRDefault="00117882" w:rsidP="00117882">
      <w:pPr>
        <w:suppressAutoHyphens/>
        <w:spacing w:line="276" w:lineRule="auto"/>
        <w:ind w:right="-33"/>
        <w:jc w:val="center"/>
        <w:textAlignment w:val="baseline"/>
      </w:pPr>
      <w:r>
        <w:rPr>
          <w:b/>
          <w:bCs/>
          <w:iCs/>
          <w:szCs w:val="24"/>
        </w:rPr>
        <w:t>(</w:t>
      </w:r>
      <w:r>
        <w:rPr>
          <w:b/>
          <w:iCs/>
          <w:szCs w:val="24"/>
        </w:rPr>
        <w:t>Atrankos k</w:t>
      </w:r>
      <w:r>
        <w:rPr>
          <w:b/>
          <w:bCs/>
          <w:iCs/>
          <w:szCs w:val="24"/>
        </w:rPr>
        <w:t>omisijos sekretoriaus konfidencialumo pasižadėjimo ir nešališkumo deklaracijos forma)</w:t>
      </w:r>
    </w:p>
    <w:p w14:paraId="7706B936" w14:textId="77777777" w:rsidR="00117882" w:rsidRDefault="00117882" w:rsidP="00117882">
      <w:pPr>
        <w:suppressAutoHyphens/>
        <w:spacing w:line="276" w:lineRule="auto"/>
        <w:jc w:val="center"/>
        <w:textAlignment w:val="baseline"/>
        <w:rPr>
          <w:bCs/>
          <w:szCs w:val="24"/>
        </w:rPr>
      </w:pPr>
    </w:p>
    <w:p w14:paraId="57FC543C" w14:textId="33A0B40B" w:rsidR="00117882" w:rsidRDefault="00117882" w:rsidP="00117882">
      <w:pPr>
        <w:suppressAutoHyphens/>
        <w:spacing w:line="276" w:lineRule="auto"/>
        <w:jc w:val="center"/>
        <w:textAlignment w:val="baseline"/>
      </w:pPr>
      <w:r>
        <w:rPr>
          <w:b/>
          <w:szCs w:val="24"/>
        </w:rPr>
        <w:t>MAŽEIKIŲ</w:t>
      </w:r>
      <w:r>
        <w:rPr>
          <w:b/>
          <w:szCs w:val="24"/>
        </w:rPr>
        <w:t xml:space="preserve"> RAJONO SAVIVALDYBĖS ADMINISTRACIJA</w:t>
      </w:r>
    </w:p>
    <w:p w14:paraId="3F929AAD" w14:textId="77777777" w:rsidR="00117882" w:rsidRDefault="00117882" w:rsidP="00117882">
      <w:pPr>
        <w:suppressAutoHyphens/>
        <w:spacing w:line="276" w:lineRule="auto"/>
        <w:textAlignment w:val="baseline"/>
        <w:rPr>
          <w:b/>
          <w:szCs w:val="24"/>
        </w:rPr>
      </w:pPr>
    </w:p>
    <w:p w14:paraId="7644A38E" w14:textId="77777777" w:rsidR="00117882" w:rsidRDefault="00117882" w:rsidP="00117882">
      <w:pPr>
        <w:suppressAutoHyphens/>
        <w:spacing w:line="276" w:lineRule="auto"/>
        <w:textAlignment w:val="baseline"/>
        <w:rPr>
          <w:szCs w:val="24"/>
        </w:rPr>
      </w:pPr>
    </w:p>
    <w:p w14:paraId="2CCDFDDC" w14:textId="397326AD" w:rsidR="00117882" w:rsidRDefault="00117882" w:rsidP="00117882">
      <w:pPr>
        <w:suppressAutoHyphens/>
        <w:spacing w:line="276" w:lineRule="auto"/>
        <w:jc w:val="center"/>
        <w:textAlignment w:val="baseline"/>
      </w:pPr>
      <w:r>
        <w:rPr>
          <w:b/>
          <w:szCs w:val="24"/>
        </w:rPr>
        <w:t xml:space="preserve">ATRANKOS </w:t>
      </w:r>
      <w:r>
        <w:rPr>
          <w:b/>
          <w:szCs w:val="24"/>
        </w:rPr>
        <w:t xml:space="preserve">KOMISIJOS SEKRETORIAUS KONFIDENCIALUMO PASIŽADĖJIMAS </w:t>
      </w:r>
      <w:r>
        <w:rPr>
          <w:b/>
          <w:caps/>
          <w:szCs w:val="24"/>
        </w:rPr>
        <w:t>ir Nešališkumo deklaracija</w:t>
      </w:r>
    </w:p>
    <w:p w14:paraId="33D86170" w14:textId="77777777" w:rsidR="00117882" w:rsidRPr="00117882" w:rsidRDefault="00117882" w:rsidP="00117882">
      <w:pPr>
        <w:suppressAutoHyphens/>
        <w:spacing w:line="276" w:lineRule="auto"/>
        <w:jc w:val="center"/>
        <w:textAlignment w:val="baseline"/>
      </w:pPr>
    </w:p>
    <w:p w14:paraId="2D2C65E1" w14:textId="7268CC51" w:rsidR="00117882" w:rsidRPr="00117882" w:rsidRDefault="00117882" w:rsidP="00117882">
      <w:pPr>
        <w:suppressAutoHyphens/>
        <w:spacing w:line="276" w:lineRule="auto"/>
        <w:jc w:val="center"/>
        <w:textAlignment w:val="baseline"/>
      </w:pPr>
      <w:r>
        <w:rPr>
          <w:szCs w:val="24"/>
        </w:rPr>
        <w:t>20_____ m. ____________________ d.</w:t>
      </w:r>
    </w:p>
    <w:p w14:paraId="1B4D2788" w14:textId="77777777" w:rsidR="00117882" w:rsidRDefault="00117882" w:rsidP="00117882">
      <w:pPr>
        <w:suppressAutoHyphens/>
        <w:spacing w:line="276" w:lineRule="auto"/>
        <w:jc w:val="both"/>
        <w:textAlignment w:val="baseline"/>
        <w:rPr>
          <w:szCs w:val="24"/>
        </w:rPr>
      </w:pPr>
    </w:p>
    <w:p w14:paraId="79F2481F" w14:textId="77777777" w:rsidR="00117882" w:rsidRDefault="00117882" w:rsidP="00117882">
      <w:pPr>
        <w:suppressAutoHyphens/>
        <w:spacing w:line="276" w:lineRule="auto"/>
        <w:textAlignment w:val="baseline"/>
        <w:rPr>
          <w:szCs w:val="24"/>
        </w:rPr>
      </w:pPr>
    </w:p>
    <w:p w14:paraId="5EC5C48C" w14:textId="77777777" w:rsidR="00117882" w:rsidRDefault="00117882" w:rsidP="00117882">
      <w:pPr>
        <w:suppressAutoHyphens/>
        <w:spacing w:line="276" w:lineRule="auto"/>
        <w:ind w:firstLine="851"/>
        <w:jc w:val="both"/>
        <w:textAlignment w:val="baseline"/>
      </w:pPr>
      <w:r>
        <w:rPr>
          <w:szCs w:val="24"/>
        </w:rPr>
        <w:t>Aš, _________________________________________, pareiškiu, kad</w:t>
      </w:r>
    </w:p>
    <w:p w14:paraId="64120F4A" w14:textId="77777777" w:rsidR="00117882" w:rsidRDefault="00117882" w:rsidP="00117882">
      <w:pPr>
        <w:suppressAutoHyphens/>
        <w:spacing w:line="276" w:lineRule="auto"/>
        <w:ind w:firstLine="2463"/>
        <w:textAlignment w:val="baseline"/>
      </w:pPr>
      <w:r>
        <w:rPr>
          <w:i/>
          <w:szCs w:val="24"/>
        </w:rPr>
        <w:t>(vardas ir pavardė)</w:t>
      </w:r>
    </w:p>
    <w:p w14:paraId="23E18152" w14:textId="35BB6D9C" w:rsidR="00117882" w:rsidRDefault="00117882" w:rsidP="00117882">
      <w:pPr>
        <w:suppressAutoHyphens/>
        <w:spacing w:line="276" w:lineRule="auto"/>
        <w:jc w:val="both"/>
        <w:textAlignment w:val="baseline"/>
      </w:pPr>
      <w:r>
        <w:rPr>
          <w:szCs w:val="24"/>
        </w:rPr>
        <w:t xml:space="preserve">tvarkydamas (-a) </w:t>
      </w:r>
      <w:r w:rsidRPr="00117882">
        <w:rPr>
          <w:szCs w:val="24"/>
        </w:rPr>
        <w:t xml:space="preserve">Mažeikių rajono savivaldybės visuomenės sveikatos rėmimo specialiosios programos priemonių vykdymui atrankos </w:t>
      </w:r>
      <w:r>
        <w:rPr>
          <w:szCs w:val="24"/>
        </w:rPr>
        <w:t>projektų paraiškų vertinimo ir atrankos komisijos raštvedybą ir atlikdamas (-a) techninį darbą, susijusį su komisijos posėdžių įforminimu, bei susipažinęs (-</w:t>
      </w:r>
      <w:proofErr w:type="spellStart"/>
      <w:r>
        <w:rPr>
          <w:szCs w:val="24"/>
        </w:rPr>
        <w:t>usi</w:t>
      </w:r>
      <w:proofErr w:type="spellEnd"/>
      <w:r>
        <w:rPr>
          <w:szCs w:val="24"/>
        </w:rPr>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paraiškų vertinimo komisijos posėdžiuose ar jiems pasibaigus. Užtikrinu, kad minėta informacija bus naudojama tik projektų paraiškų vertinimo komisijos posėdžių įforminimo bei lėšų paskirstymo projekto sudarymo tikslais ir nebus atskleista jokiai trečiajai šaliai. Taip pat pasižadu neplatinti jokių man pateiktų rašytinės informacijos kopijų ir originalų.</w:t>
      </w:r>
    </w:p>
    <w:p w14:paraId="1D2AEECC" w14:textId="77777777" w:rsidR="00117882" w:rsidRDefault="00117882" w:rsidP="00117882">
      <w:pPr>
        <w:suppressAutoHyphens/>
        <w:spacing w:line="276" w:lineRule="auto"/>
        <w:ind w:firstLine="851"/>
        <w:textAlignment w:val="baseline"/>
        <w:rPr>
          <w:szCs w:val="24"/>
        </w:rPr>
      </w:pPr>
    </w:p>
    <w:p w14:paraId="1317D0F1" w14:textId="77777777" w:rsidR="00117882" w:rsidRDefault="00117882" w:rsidP="00117882">
      <w:pPr>
        <w:suppressAutoHyphens/>
        <w:spacing w:line="276" w:lineRule="auto"/>
        <w:jc w:val="center"/>
        <w:textAlignment w:val="baseline"/>
        <w:rPr>
          <w:szCs w:val="24"/>
        </w:rPr>
      </w:pPr>
    </w:p>
    <w:p w14:paraId="13B7764F" w14:textId="77777777" w:rsidR="00117882" w:rsidRDefault="00117882" w:rsidP="00117882">
      <w:pPr>
        <w:suppressAutoHyphens/>
        <w:spacing w:line="276" w:lineRule="auto"/>
        <w:jc w:val="center"/>
        <w:textAlignment w:val="baseline"/>
        <w:rPr>
          <w:szCs w:val="24"/>
        </w:rPr>
      </w:pPr>
    </w:p>
    <w:p w14:paraId="0042767E" w14:textId="77777777" w:rsidR="00117882" w:rsidRDefault="00117882" w:rsidP="00117882">
      <w:pPr>
        <w:suppressAutoHyphens/>
        <w:spacing w:line="276" w:lineRule="auto"/>
        <w:textAlignment w:val="baseline"/>
        <w:rPr>
          <w:szCs w:val="24"/>
        </w:rPr>
      </w:pPr>
    </w:p>
    <w:p w14:paraId="10C85F52" w14:textId="77777777" w:rsidR="00117882" w:rsidRDefault="00117882" w:rsidP="00117882">
      <w:pPr>
        <w:suppressAutoHyphens/>
        <w:spacing w:line="276" w:lineRule="auto"/>
        <w:textAlignment w:val="baseline"/>
      </w:pPr>
      <w:r>
        <w:rPr>
          <w:szCs w:val="24"/>
        </w:rPr>
        <w:t>_______________</w:t>
      </w:r>
      <w:r>
        <w:rPr>
          <w:szCs w:val="24"/>
        </w:rPr>
        <w:tab/>
      </w:r>
      <w:r>
        <w:rPr>
          <w:szCs w:val="24"/>
        </w:rPr>
        <w:tab/>
      </w:r>
      <w:r>
        <w:rPr>
          <w:szCs w:val="24"/>
        </w:rPr>
        <w:tab/>
        <w:t>_________________________</w:t>
      </w:r>
    </w:p>
    <w:p w14:paraId="71FD9252" w14:textId="77777777" w:rsidR="00117882" w:rsidRDefault="00117882" w:rsidP="00117882">
      <w:pPr>
        <w:suppressAutoHyphens/>
        <w:spacing w:line="276" w:lineRule="auto"/>
        <w:textAlignment w:val="baseline"/>
      </w:pPr>
      <w:r>
        <w:rPr>
          <w:i/>
          <w:szCs w:val="24"/>
        </w:rPr>
        <w:t>(parašas)</w:t>
      </w:r>
      <w:r>
        <w:rPr>
          <w:i/>
          <w:szCs w:val="24"/>
        </w:rPr>
        <w:tab/>
      </w:r>
      <w:r>
        <w:rPr>
          <w:i/>
          <w:szCs w:val="24"/>
        </w:rPr>
        <w:tab/>
      </w:r>
      <w:r>
        <w:rPr>
          <w:i/>
          <w:szCs w:val="24"/>
        </w:rPr>
        <w:tab/>
      </w:r>
      <w:r>
        <w:rPr>
          <w:i/>
          <w:szCs w:val="24"/>
        </w:rPr>
        <w:tab/>
        <w:t xml:space="preserve">       (vardas ir pavardė)</w:t>
      </w:r>
    </w:p>
    <w:p w14:paraId="4D1570DB" w14:textId="77777777" w:rsidR="0006781A" w:rsidRDefault="0006781A"/>
    <w:sectPr w:rsidR="0006781A" w:rsidSect="00117882">
      <w:headerReference w:type="default" r:id="rId6"/>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6BF8" w14:textId="77777777" w:rsidR="00A77AD2" w:rsidRDefault="00A77AD2" w:rsidP="00117882">
      <w:r>
        <w:separator/>
      </w:r>
    </w:p>
  </w:endnote>
  <w:endnote w:type="continuationSeparator" w:id="0">
    <w:p w14:paraId="13C3DB8A" w14:textId="77777777" w:rsidR="00A77AD2" w:rsidRDefault="00A77AD2" w:rsidP="0011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493FD" w14:textId="77777777" w:rsidR="00A77AD2" w:rsidRDefault="00A77AD2" w:rsidP="00117882">
      <w:r>
        <w:separator/>
      </w:r>
    </w:p>
  </w:footnote>
  <w:footnote w:type="continuationSeparator" w:id="0">
    <w:p w14:paraId="460D9A16" w14:textId="77777777" w:rsidR="00A77AD2" w:rsidRDefault="00A77AD2" w:rsidP="0011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B4A43" w14:textId="77777777" w:rsidR="00117882" w:rsidRPr="00117882" w:rsidRDefault="00117882" w:rsidP="00117882">
    <w:pPr>
      <w:ind w:left="2592" w:firstLine="1094"/>
      <w:rPr>
        <w:szCs w:val="24"/>
        <w:lang w:eastAsia="lt-LT"/>
      </w:rPr>
    </w:pPr>
    <w:r w:rsidRPr="00117882">
      <w:rPr>
        <w:szCs w:val="24"/>
        <w:lang w:eastAsia="lt-LT"/>
      </w:rPr>
      <w:t xml:space="preserve">Paraiškų Mažeikių rajono savivaldybės visuomenės </w:t>
    </w:r>
  </w:p>
  <w:p w14:paraId="4E4CB625" w14:textId="77777777" w:rsidR="00117882" w:rsidRPr="00117882" w:rsidRDefault="00117882" w:rsidP="00117882">
    <w:pPr>
      <w:ind w:left="2592" w:firstLine="1094"/>
      <w:rPr>
        <w:szCs w:val="24"/>
        <w:lang w:eastAsia="lt-LT"/>
      </w:rPr>
    </w:pPr>
    <w:r w:rsidRPr="00117882">
      <w:rPr>
        <w:szCs w:val="24"/>
        <w:lang w:eastAsia="lt-LT"/>
      </w:rPr>
      <w:t xml:space="preserve">sveikatos rėmimo specialiosios programos priemonių </w:t>
    </w:r>
  </w:p>
  <w:p w14:paraId="411896DF" w14:textId="252CB33C" w:rsidR="00117882" w:rsidRPr="00117882" w:rsidRDefault="00117882" w:rsidP="00117882">
    <w:pPr>
      <w:ind w:left="2592" w:firstLine="1094"/>
      <w:rPr>
        <w:szCs w:val="24"/>
        <w:lang w:eastAsia="lt-LT"/>
      </w:rPr>
    </w:pPr>
    <w:r w:rsidRPr="00117882">
      <w:rPr>
        <w:szCs w:val="24"/>
        <w:lang w:eastAsia="lt-LT"/>
      </w:rPr>
      <w:t>vykdymui atrankos, vertinimo ir finansavimo tvarkos aprašo</w:t>
    </w:r>
    <w:r>
      <w:rPr>
        <w:szCs w:val="24"/>
        <w:lang w:eastAsia="lt-LT"/>
      </w:rPr>
      <w:t xml:space="preserve"> </w:t>
    </w:r>
    <w:r w:rsidRPr="00117882">
      <w:rPr>
        <w:szCs w:val="24"/>
        <w:lang w:eastAsia="lt-LT"/>
      </w:rPr>
      <w:t>2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310F" w14:textId="77777777" w:rsidR="00117882" w:rsidRPr="00117882" w:rsidRDefault="00117882" w:rsidP="00117882">
    <w:pPr>
      <w:ind w:left="2592" w:firstLine="1094"/>
      <w:rPr>
        <w:szCs w:val="24"/>
        <w:lang w:eastAsia="lt-LT"/>
      </w:rPr>
    </w:pPr>
    <w:r w:rsidRPr="00117882">
      <w:rPr>
        <w:szCs w:val="24"/>
        <w:lang w:eastAsia="lt-LT"/>
      </w:rPr>
      <w:t xml:space="preserve">Paraiškų Mažeikių rajono savivaldybės visuomenės </w:t>
    </w:r>
  </w:p>
  <w:p w14:paraId="3399F546" w14:textId="77777777" w:rsidR="00117882" w:rsidRPr="00117882" w:rsidRDefault="00117882" w:rsidP="00117882">
    <w:pPr>
      <w:ind w:left="2592" w:firstLine="1094"/>
      <w:rPr>
        <w:szCs w:val="24"/>
        <w:lang w:eastAsia="lt-LT"/>
      </w:rPr>
    </w:pPr>
    <w:r w:rsidRPr="00117882">
      <w:rPr>
        <w:szCs w:val="24"/>
        <w:lang w:eastAsia="lt-LT"/>
      </w:rPr>
      <w:t xml:space="preserve">sveikatos rėmimo specialiosios programos priemonių </w:t>
    </w:r>
  </w:p>
  <w:p w14:paraId="24E6714B" w14:textId="20711CFB" w:rsidR="00117882" w:rsidRPr="00117882" w:rsidRDefault="00117882" w:rsidP="00117882">
    <w:pPr>
      <w:ind w:left="3686"/>
      <w:rPr>
        <w:szCs w:val="24"/>
        <w:lang w:eastAsia="lt-LT"/>
      </w:rPr>
    </w:pPr>
    <w:r w:rsidRPr="00117882">
      <w:rPr>
        <w:szCs w:val="24"/>
        <w:lang w:eastAsia="lt-LT"/>
      </w:rPr>
      <w:t>vykdymui atrankos, vertinimo ir finansavimo tvarkos aprašo</w:t>
    </w:r>
    <w:r>
      <w:rPr>
        <w:szCs w:val="24"/>
        <w:lang w:eastAsia="lt-LT"/>
      </w:rPr>
      <w:t xml:space="preserve"> 3</w:t>
    </w:r>
    <w:r w:rsidRPr="00117882">
      <w:rPr>
        <w:szCs w:val="24"/>
        <w:lang w:eastAsia="lt-LT"/>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82"/>
    <w:rsid w:val="0006781A"/>
    <w:rsid w:val="00117882"/>
    <w:rsid w:val="005C5833"/>
    <w:rsid w:val="007023F6"/>
    <w:rsid w:val="009D0C0B"/>
    <w:rsid w:val="00A77AD2"/>
    <w:rsid w:val="00B23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0A24"/>
  <w15:chartTrackingRefBased/>
  <w15:docId w15:val="{E34B08C1-8D15-4383-BF71-F2E74C2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88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7882"/>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AntratsDiagrama">
    <w:name w:val="Antraštės Diagrama"/>
    <w:basedOn w:val="Numatytasispastraiposriftas"/>
    <w:link w:val="Antrats"/>
    <w:uiPriority w:val="99"/>
    <w:rsid w:val="00117882"/>
  </w:style>
  <w:style w:type="paragraph" w:styleId="Porat">
    <w:name w:val="footer"/>
    <w:basedOn w:val="prastasis"/>
    <w:link w:val="PoratDiagrama"/>
    <w:uiPriority w:val="99"/>
    <w:unhideWhenUsed/>
    <w:rsid w:val="00117882"/>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PoratDiagrama">
    <w:name w:val="Poraštė Diagrama"/>
    <w:basedOn w:val="Numatytasispastraiposriftas"/>
    <w:link w:val="Porat"/>
    <w:uiPriority w:val="99"/>
    <w:rsid w:val="0011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884</Words>
  <Characters>505</Characters>
  <Application>Microsoft Office Word</Application>
  <DocSecurity>0</DocSecurity>
  <Lines>4</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Šimkutė</dc:creator>
  <cp:keywords/>
  <dc:description/>
  <cp:lastModifiedBy>Ieva Šimkutė</cp:lastModifiedBy>
  <cp:revision>1</cp:revision>
  <dcterms:created xsi:type="dcterms:W3CDTF">2024-12-05T09:58:00Z</dcterms:created>
  <dcterms:modified xsi:type="dcterms:W3CDTF">2024-12-05T10:01:00Z</dcterms:modified>
</cp:coreProperties>
</file>