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122E1" w14:textId="77777777" w:rsidR="00885D4C" w:rsidRDefault="00000000">
      <w:pPr>
        <w:spacing w:after="0" w:line="259" w:lineRule="auto"/>
        <w:ind w:left="23" w:right="0" w:firstLine="0"/>
        <w:jc w:val="center"/>
      </w:pPr>
      <w:r>
        <w:rPr>
          <w:noProof/>
        </w:rPr>
        <w:drawing>
          <wp:inline distT="0" distB="0" distL="0" distR="0" wp14:anchorId="39DC6B01" wp14:editId="5801CBCB">
            <wp:extent cx="609600" cy="707390"/>
            <wp:effectExtent l="0" t="0" r="0" b="0"/>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5"/>
                    <a:stretch>
                      <a:fillRect/>
                    </a:stretch>
                  </pic:blipFill>
                  <pic:spPr>
                    <a:xfrm>
                      <a:off x="0" y="0"/>
                      <a:ext cx="609600" cy="707390"/>
                    </a:xfrm>
                    <a:prstGeom prst="rect">
                      <a:avLst/>
                    </a:prstGeom>
                  </pic:spPr>
                </pic:pic>
              </a:graphicData>
            </a:graphic>
          </wp:inline>
        </w:drawing>
      </w:r>
      <w:r>
        <w:rPr>
          <w:b/>
          <w:sz w:val="28"/>
        </w:rPr>
        <w:t xml:space="preserve"> </w:t>
      </w:r>
    </w:p>
    <w:p w14:paraId="0AC3F998" w14:textId="77777777" w:rsidR="00885D4C" w:rsidRDefault="00000000">
      <w:pPr>
        <w:spacing w:after="13" w:line="248" w:lineRule="auto"/>
        <w:ind w:left="10" w:right="46" w:hanging="10"/>
        <w:jc w:val="center"/>
      </w:pPr>
      <w:r>
        <w:rPr>
          <w:b/>
          <w:sz w:val="28"/>
        </w:rPr>
        <w:t xml:space="preserve">MAŽEIKIŲ RAJONO SAVIVALDYBĖS  </w:t>
      </w:r>
    </w:p>
    <w:p w14:paraId="1B4AE642" w14:textId="77777777" w:rsidR="00885D4C" w:rsidRDefault="00000000">
      <w:pPr>
        <w:spacing w:after="13" w:line="248" w:lineRule="auto"/>
        <w:ind w:left="10" w:right="46" w:hanging="10"/>
        <w:jc w:val="center"/>
      </w:pPr>
      <w:r>
        <w:rPr>
          <w:b/>
          <w:sz w:val="28"/>
        </w:rPr>
        <w:t xml:space="preserve">ADMINISTRACIJOS DIREKTORIUS </w:t>
      </w:r>
    </w:p>
    <w:p w14:paraId="237021A2" w14:textId="77777777" w:rsidR="00885D4C" w:rsidRDefault="00000000">
      <w:pPr>
        <w:spacing w:after="28" w:line="259" w:lineRule="auto"/>
        <w:ind w:left="25" w:right="0" w:firstLine="0"/>
        <w:jc w:val="center"/>
      </w:pPr>
      <w:r>
        <w:rPr>
          <w:b/>
          <w:sz w:val="28"/>
        </w:rPr>
        <w:t xml:space="preserve"> </w:t>
      </w:r>
    </w:p>
    <w:p w14:paraId="1FC70B69" w14:textId="77777777" w:rsidR="00885D4C" w:rsidRDefault="00000000">
      <w:pPr>
        <w:spacing w:after="42" w:line="248" w:lineRule="auto"/>
        <w:ind w:left="10" w:right="40" w:hanging="10"/>
        <w:jc w:val="center"/>
      </w:pPr>
      <w:r>
        <w:rPr>
          <w:b/>
          <w:sz w:val="28"/>
        </w:rPr>
        <w:t xml:space="preserve">ĮSAKYMAS </w:t>
      </w:r>
    </w:p>
    <w:p w14:paraId="320D8088" w14:textId="441CB833" w:rsidR="00885D4C" w:rsidRDefault="00000000" w:rsidP="001F15E6">
      <w:pPr>
        <w:spacing w:after="41" w:line="248" w:lineRule="auto"/>
        <w:ind w:left="10" w:right="0" w:hanging="10"/>
        <w:jc w:val="center"/>
      </w:pPr>
      <w:r>
        <w:rPr>
          <w:b/>
          <w:sz w:val="28"/>
        </w:rPr>
        <w:t>DĖL VIEŠŲJŲ IR PUSIAU VIEŠŲJŲ ELEKTROMOBILIŲ ĮKROVIMO PRIEIGŲ ĮRENGIMO IR EKSPLOATAVIMO MAŽEIKIŲ RAJONO</w:t>
      </w:r>
    </w:p>
    <w:p w14:paraId="4B089C86" w14:textId="1CD366B4" w:rsidR="00885D4C" w:rsidRDefault="00000000" w:rsidP="001F15E6">
      <w:pPr>
        <w:spacing w:after="227" w:line="248" w:lineRule="auto"/>
        <w:ind w:left="10" w:right="0" w:hanging="10"/>
        <w:jc w:val="center"/>
      </w:pPr>
      <w:r>
        <w:rPr>
          <w:b/>
          <w:sz w:val="28"/>
        </w:rPr>
        <w:t>SAVIVALDYBĖS VIEŠOJOJE TERITORIJOJE KONKURSO SĄLYGŲ PATVIRTINIMO</w:t>
      </w:r>
    </w:p>
    <w:p w14:paraId="2469A696" w14:textId="14BFAB76" w:rsidR="00885D4C" w:rsidRDefault="00000000">
      <w:pPr>
        <w:spacing w:after="0" w:line="259" w:lineRule="auto"/>
        <w:ind w:left="10" w:hanging="10"/>
        <w:jc w:val="center"/>
      </w:pPr>
      <w:r>
        <w:t>2024 m</w:t>
      </w:r>
      <w:r w:rsidR="00BA0CE2">
        <w:t>. gegužės 29</w:t>
      </w:r>
      <w:r>
        <w:t xml:space="preserve"> d. Nr.</w:t>
      </w:r>
      <w:r w:rsidR="00BA0CE2">
        <w:t xml:space="preserve"> </w:t>
      </w:r>
      <w:r w:rsidR="00BA0CE2" w:rsidRPr="00BA0CE2">
        <w:t>(2.1. E) A1-710</w:t>
      </w:r>
    </w:p>
    <w:p w14:paraId="04287D2C" w14:textId="77777777" w:rsidR="00885D4C" w:rsidRDefault="00000000">
      <w:pPr>
        <w:spacing w:after="0" w:line="259" w:lineRule="auto"/>
        <w:ind w:left="10" w:right="50" w:hanging="10"/>
        <w:jc w:val="center"/>
      </w:pPr>
      <w:r>
        <w:t xml:space="preserve">Mažeikiai </w:t>
      </w:r>
    </w:p>
    <w:p w14:paraId="2056A8B3" w14:textId="77777777" w:rsidR="00885D4C" w:rsidRDefault="00000000">
      <w:pPr>
        <w:spacing w:after="0" w:line="259" w:lineRule="auto"/>
        <w:ind w:right="0" w:firstLine="0"/>
        <w:jc w:val="left"/>
      </w:pPr>
      <w:r>
        <w:t xml:space="preserve"> </w:t>
      </w:r>
    </w:p>
    <w:p w14:paraId="379298D8" w14:textId="77777777" w:rsidR="00885D4C" w:rsidRDefault="00000000" w:rsidP="001F15E6">
      <w:pPr>
        <w:spacing w:after="0" w:line="240" w:lineRule="auto"/>
        <w:ind w:right="0" w:firstLine="851"/>
      </w:pPr>
      <w:r>
        <w:t xml:space="preserve">Vadovaudamasi Lietuvos Respublikos vietos savivaldos įstatymo 34 straipsnio 1 dalimi ir 6 dalies 2 punktu, Lietuvos Respublikos alternatyviųjų degalų įstatymo 12 straipsnio 3 dalimi, 23 straipsnio 7 dalimi, Viešųjų ir pusiau viešųjų elektromobilių įkrovimo prieigų Mažeikių rajono savivaldybėje planu iki 2030 metų, patvirtintu Mažeikių rajono savivaldybės tarybos 2023 m. vasario 24 d. sprendimu T1-29 „Dėl Viešųjų ir pusiau viešųjų elektromobilių įkrovimo prieigų Mažeikių rajono savivaldybėje plano iki 2030 metų patvirtinimo“, Mažeikių rajono savivaldybės administracijos direktoriaus 2024 m. gegužės 13 d. įsakymu Nr. (2.1.E) A1-634 sudarytos komisijos 2024 m. gegužės 23 d. protokolu Nr. B2-91: </w:t>
      </w:r>
    </w:p>
    <w:p w14:paraId="0DFE6AB1" w14:textId="77777777" w:rsidR="00885D4C" w:rsidRDefault="00000000" w:rsidP="001F15E6">
      <w:pPr>
        <w:numPr>
          <w:ilvl w:val="0"/>
          <w:numId w:val="1"/>
        </w:numPr>
        <w:spacing w:after="0" w:line="240" w:lineRule="auto"/>
        <w:ind w:right="0" w:firstLine="851"/>
      </w:pPr>
      <w:r>
        <w:t xml:space="preserve">Tvirtinu Viešųjų ir pusiau viešųjų elektromobilių įkrovimo prieigų įrengimo ir eksploatavimo Mažeikių rajono savivaldybės teritorijoje konkurso sąlygas. </w:t>
      </w:r>
    </w:p>
    <w:p w14:paraId="744FC211" w14:textId="77777777" w:rsidR="00885D4C" w:rsidRDefault="00000000" w:rsidP="001F15E6">
      <w:pPr>
        <w:numPr>
          <w:ilvl w:val="0"/>
          <w:numId w:val="1"/>
        </w:numPr>
        <w:spacing w:after="0" w:line="240" w:lineRule="auto"/>
        <w:ind w:right="0" w:firstLine="851"/>
      </w:pPr>
      <w:r>
        <w:t xml:space="preserve">Įpareigoju Mažeikių rajono savivaldybės Ryšių su visuomene skyrių paskelbti apie Viešųjų ir pusiau viešųjų elektromobilių įkrovimo prieigų įrengimo ir eksploatavimo Mažeikių rajono savivaldybės teritorijoje konkursą Mažeikių rajono savivaldybės interneto svetainėje (www.mazeikiai.lt veiklos sritys/savivaldybės ūkis/elektromobilių įkrovimas). </w:t>
      </w:r>
    </w:p>
    <w:p w14:paraId="32D5081A" w14:textId="77777777" w:rsidR="00885D4C" w:rsidRDefault="00000000" w:rsidP="001F15E6">
      <w:pPr>
        <w:spacing w:after="0" w:line="240" w:lineRule="auto"/>
        <w:ind w:right="0" w:firstLine="851"/>
      </w:pPr>
      <w:r>
        <w:t xml:space="preserve">Šis įsakymas gali būti skundžiamas ikiteismine tvarka Lietuvos administracinių ginčų komisijos Šiaulių apygardos skyriui (Dvaro g. 81, LT-76299 Šiauliai) arba Regionų administracinio teismo Šiaulių rūmams (Dvaro g. 80, LT-76298 Šiauliai) Lietuvos Respublikos administracinių bylų teisenos įstatymo nustatyta tvarka per vieną mėnesį nuo šio įsakymo paskelbimo ar įteikimo suinteresuotai šaliai dienos. </w:t>
      </w:r>
    </w:p>
    <w:p w14:paraId="31A4A616" w14:textId="77777777" w:rsidR="00885D4C" w:rsidRDefault="00000000">
      <w:pPr>
        <w:spacing w:after="0" w:line="259" w:lineRule="auto"/>
        <w:ind w:left="1133" w:right="0" w:firstLine="0"/>
        <w:jc w:val="left"/>
      </w:pPr>
      <w:r>
        <w:t xml:space="preserve"> </w:t>
      </w:r>
    </w:p>
    <w:p w14:paraId="14846F43" w14:textId="77777777" w:rsidR="00885D4C" w:rsidRDefault="00000000">
      <w:pPr>
        <w:spacing w:after="0" w:line="259" w:lineRule="auto"/>
        <w:ind w:left="1133" w:right="0" w:firstLine="0"/>
        <w:jc w:val="left"/>
      </w:pPr>
      <w:r>
        <w:t xml:space="preserve"> </w:t>
      </w:r>
    </w:p>
    <w:p w14:paraId="37AD2BF1" w14:textId="77777777" w:rsidR="00885D4C" w:rsidRDefault="00000000" w:rsidP="001F15E6">
      <w:pPr>
        <w:tabs>
          <w:tab w:val="center" w:pos="2881"/>
          <w:tab w:val="center" w:pos="3601"/>
          <w:tab w:val="center" w:pos="4321"/>
          <w:tab w:val="center" w:pos="5041"/>
          <w:tab w:val="center" w:pos="5761"/>
          <w:tab w:val="center" w:pos="6482"/>
          <w:tab w:val="center" w:pos="7202"/>
          <w:tab w:val="right" w:pos="9690"/>
        </w:tabs>
        <w:spacing w:after="0" w:line="240" w:lineRule="auto"/>
        <w:ind w:right="0" w:firstLine="0"/>
        <w:jc w:val="left"/>
      </w:pPr>
      <w:r>
        <w:t xml:space="preserve">Administracijos direktorė </w:t>
      </w:r>
      <w:r>
        <w:tab/>
        <w:t xml:space="preserve"> </w:t>
      </w:r>
      <w:r>
        <w:tab/>
        <w:t xml:space="preserve"> </w:t>
      </w:r>
      <w:r>
        <w:tab/>
        <w:t xml:space="preserve"> </w:t>
      </w:r>
      <w:r>
        <w:tab/>
        <w:t xml:space="preserve"> </w:t>
      </w:r>
      <w:r>
        <w:tab/>
        <w:t xml:space="preserve"> </w:t>
      </w:r>
      <w:r>
        <w:tab/>
        <w:t xml:space="preserve"> </w:t>
      </w:r>
      <w:r>
        <w:tab/>
        <w:t xml:space="preserve"> </w:t>
      </w:r>
      <w:r>
        <w:tab/>
        <w:t xml:space="preserve">    Jolanta Kekytė </w:t>
      </w:r>
    </w:p>
    <w:p w14:paraId="097B84C9" w14:textId="77777777" w:rsidR="00885D4C" w:rsidRDefault="00000000">
      <w:pPr>
        <w:spacing w:after="0" w:line="259" w:lineRule="auto"/>
        <w:ind w:right="0" w:firstLine="0"/>
        <w:jc w:val="left"/>
      </w:pPr>
      <w:r>
        <w:t xml:space="preserve"> </w:t>
      </w:r>
    </w:p>
    <w:p w14:paraId="62A1CA64" w14:textId="77777777" w:rsidR="00885D4C" w:rsidRDefault="00000000">
      <w:pPr>
        <w:spacing w:after="0" w:line="259" w:lineRule="auto"/>
        <w:ind w:right="0" w:firstLine="0"/>
        <w:jc w:val="left"/>
      </w:pPr>
      <w:r>
        <w:t xml:space="preserve"> </w:t>
      </w:r>
    </w:p>
    <w:p w14:paraId="464E032B" w14:textId="4DAF6C07" w:rsidR="00885D4C" w:rsidRDefault="00000000" w:rsidP="001F15E6">
      <w:pPr>
        <w:spacing w:after="0" w:line="259" w:lineRule="auto"/>
        <w:ind w:right="0" w:firstLine="0"/>
        <w:jc w:val="left"/>
      </w:pPr>
      <w:r>
        <w:rPr>
          <w:sz w:val="20"/>
        </w:rPr>
        <w:t xml:space="preserve"> </w:t>
      </w:r>
    </w:p>
    <w:sectPr w:rsidR="00885D4C">
      <w:pgSz w:w="11911" w:h="16841"/>
      <w:pgMar w:top="1134" w:right="519"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A87D8E"/>
    <w:multiLevelType w:val="hybridMultilevel"/>
    <w:tmpl w:val="20AA87A8"/>
    <w:lvl w:ilvl="0" w:tplc="BB2C227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92FADE">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C7A74">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FEC41E">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425604">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60E7B8">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0E3DFC">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06B904">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5AA7FE">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34120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D4C"/>
    <w:rsid w:val="001F15E6"/>
    <w:rsid w:val="00885D4C"/>
    <w:rsid w:val="008B6E6E"/>
    <w:rsid w:val="009028DA"/>
    <w:rsid w:val="00BA0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131A"/>
  <w15:docId w15:val="{4736B1ED-3A9B-487D-8F1B-67CEA33E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4" w:lineRule="auto"/>
      <w:ind w:right="45" w:firstLine="842"/>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Administratoriaus firminis balnkas</dc:title>
  <dc:subject/>
  <dc:creator>Michail Norbutas</dc:creator>
  <cp:keywords/>
  <cp:lastModifiedBy>Sigitas Barauskis</cp:lastModifiedBy>
  <cp:revision>3</cp:revision>
  <dcterms:created xsi:type="dcterms:W3CDTF">2024-05-24T08:11:00Z</dcterms:created>
  <dcterms:modified xsi:type="dcterms:W3CDTF">2024-05-30T05:15:00Z</dcterms:modified>
</cp:coreProperties>
</file>