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FA4E" w14:textId="538C28BC" w:rsidR="00093F22" w:rsidRPr="0055295D" w:rsidRDefault="00093F22" w:rsidP="00484461">
      <w:pPr>
        <w:pStyle w:val="Title"/>
        <w:tabs>
          <w:tab w:val="left" w:pos="5760"/>
        </w:tabs>
        <w:ind w:left="5040" w:firstLine="347"/>
        <w:jc w:val="left"/>
        <w:rPr>
          <w:b w:val="0"/>
        </w:rPr>
      </w:pPr>
      <w:r w:rsidRPr="0055295D">
        <w:rPr>
          <w:b w:val="0"/>
        </w:rPr>
        <w:t>PATVIRTINTA</w:t>
      </w:r>
    </w:p>
    <w:p w14:paraId="10416F5C" w14:textId="74AAC0BA" w:rsidR="00093F22" w:rsidRPr="0055295D" w:rsidRDefault="00093F22" w:rsidP="00093F22">
      <w:pPr>
        <w:ind w:left="5387"/>
        <w:jc w:val="both"/>
        <w:rPr>
          <w:lang w:val="lt-LT"/>
        </w:rPr>
      </w:pPr>
      <w:r w:rsidRPr="0055295D">
        <w:t>Mažeiki</w:t>
      </w:r>
      <w:r w:rsidR="00023D10">
        <w:t>ų</w:t>
      </w:r>
      <w:r w:rsidRPr="0055295D">
        <w:t xml:space="preserve"> </w:t>
      </w:r>
      <w:r w:rsidRPr="0055295D">
        <w:rPr>
          <w:lang w:val="lt-LT"/>
        </w:rPr>
        <w:t>rajono savivaldybės tarybos</w:t>
      </w:r>
    </w:p>
    <w:p w14:paraId="3959DAFD" w14:textId="733648F3" w:rsidR="00093F22" w:rsidRPr="0055295D" w:rsidRDefault="00093F22" w:rsidP="00093F22">
      <w:pPr>
        <w:pStyle w:val="Title"/>
        <w:ind w:left="5387"/>
        <w:jc w:val="both"/>
        <w:rPr>
          <w:b w:val="0"/>
          <w:bCs w:val="0"/>
        </w:rPr>
      </w:pPr>
      <w:r w:rsidRPr="0055295D">
        <w:rPr>
          <w:b w:val="0"/>
          <w:bCs w:val="0"/>
        </w:rPr>
        <w:t xml:space="preserve">2024 m. </w:t>
      </w:r>
      <w:r w:rsidR="00484461" w:rsidRPr="0055295D">
        <w:rPr>
          <w:b w:val="0"/>
          <w:bCs w:val="0"/>
        </w:rPr>
        <w:t>vasario</w:t>
      </w:r>
      <w:r w:rsidRPr="0055295D">
        <w:rPr>
          <w:b w:val="0"/>
          <w:bCs w:val="0"/>
        </w:rPr>
        <w:t xml:space="preserve">  d. sprendimu Nr. T1-</w:t>
      </w:r>
    </w:p>
    <w:p w14:paraId="12544DBB" w14:textId="77777777" w:rsidR="00023D10" w:rsidRDefault="00023D10" w:rsidP="00023D10">
      <w:pPr>
        <w:pStyle w:val="Title"/>
        <w:rPr>
          <w:szCs w:val="22"/>
        </w:rPr>
      </w:pPr>
    </w:p>
    <w:p w14:paraId="569F1631" w14:textId="77777777" w:rsidR="00CA55FC" w:rsidRDefault="00CA55FC" w:rsidP="00023D10">
      <w:pPr>
        <w:pStyle w:val="Title"/>
        <w:rPr>
          <w:szCs w:val="22"/>
        </w:rPr>
      </w:pPr>
    </w:p>
    <w:p w14:paraId="242350F8" w14:textId="638DEBE2" w:rsidR="00023D10" w:rsidRDefault="0053387A" w:rsidP="00023D10">
      <w:pPr>
        <w:pStyle w:val="Title"/>
        <w:rPr>
          <w:szCs w:val="22"/>
          <w:u w:val="single"/>
        </w:rPr>
      </w:pPr>
      <w:r w:rsidRPr="0055295D">
        <w:rPr>
          <w:szCs w:val="22"/>
        </w:rPr>
        <w:t>MAŽEIKIŲ RAJONO SAVIVALDYBĖ</w:t>
      </w:r>
      <w:r w:rsidR="00FD3D8C" w:rsidRPr="0055295D">
        <w:rPr>
          <w:szCs w:val="22"/>
        </w:rPr>
        <w:t>S</w:t>
      </w:r>
    </w:p>
    <w:p w14:paraId="666E9D73" w14:textId="0F289D32" w:rsidR="0053387A" w:rsidRPr="0055295D" w:rsidRDefault="00FD3D8C" w:rsidP="00023D10">
      <w:pPr>
        <w:pStyle w:val="Title"/>
        <w:rPr>
          <w:szCs w:val="22"/>
        </w:rPr>
      </w:pPr>
      <w:r w:rsidRPr="0055295D">
        <w:rPr>
          <w:szCs w:val="22"/>
        </w:rPr>
        <w:t xml:space="preserve">APLINKOS APSAUGOS IR SVEIKATOS </w:t>
      </w:r>
      <w:r w:rsidR="0053387A" w:rsidRPr="0055295D">
        <w:rPr>
          <w:szCs w:val="22"/>
        </w:rPr>
        <w:t>PROGRAMA</w:t>
      </w:r>
      <w:r w:rsidR="0053387A" w:rsidRPr="0055295D">
        <w:rPr>
          <w:bCs w:val="0"/>
        </w:rPr>
        <w:t xml:space="preserve"> </w:t>
      </w:r>
      <w:r w:rsidRPr="0055295D">
        <w:rPr>
          <w:bCs w:val="0"/>
        </w:rPr>
        <w:t>2024</w:t>
      </w:r>
      <w:r w:rsidR="00F0125F">
        <w:rPr>
          <w:bCs w:val="0"/>
        </w:rPr>
        <w:t>–</w:t>
      </w:r>
      <w:r w:rsidRPr="0055295D">
        <w:rPr>
          <w:bCs w:val="0"/>
        </w:rPr>
        <w:t>2026</w:t>
      </w:r>
      <w:r w:rsidR="0053387A" w:rsidRPr="0055295D">
        <w:rPr>
          <w:bCs w:val="0"/>
        </w:rPr>
        <w:t xml:space="preserve"> </w:t>
      </w:r>
      <w:r w:rsidR="0053387A" w:rsidRPr="0055295D">
        <w:rPr>
          <w:szCs w:val="22"/>
        </w:rPr>
        <w:t>METAMS</w:t>
      </w:r>
    </w:p>
    <w:p w14:paraId="3C9B3BD7" w14:textId="32AC3560" w:rsidR="0053387A" w:rsidRPr="00023D10" w:rsidRDefault="0053387A" w:rsidP="00023D10">
      <w:pPr>
        <w:pStyle w:val="Title"/>
        <w:ind w:left="720" w:firstLine="720"/>
        <w:jc w:val="left"/>
        <w:rPr>
          <w:b w:val="0"/>
          <w:bCs w:val="0"/>
          <w:iCs/>
        </w:rPr>
      </w:pPr>
    </w:p>
    <w:p w14:paraId="1BFF719F" w14:textId="5A8AAE7F" w:rsidR="000B72CC" w:rsidRPr="0055295D" w:rsidRDefault="00FA41FB" w:rsidP="00237407">
      <w:pPr>
        <w:pStyle w:val="ListParagraph"/>
        <w:numPr>
          <w:ilvl w:val="0"/>
          <w:numId w:val="9"/>
        </w:numPr>
        <w:tabs>
          <w:tab w:val="left" w:pos="34"/>
          <w:tab w:val="left" w:pos="567"/>
          <w:tab w:val="left" w:pos="1134"/>
        </w:tabs>
        <w:ind w:left="0" w:firstLine="851"/>
        <w:jc w:val="both"/>
        <w:rPr>
          <w:bCs/>
          <w:lang w:val="lt-LT"/>
        </w:rPr>
      </w:pPr>
      <w:r w:rsidRPr="0055295D">
        <w:rPr>
          <w:bCs/>
          <w:lang w:val="lt-LT"/>
        </w:rPr>
        <w:t>Programa prisideda prie v</w:t>
      </w:r>
      <w:r w:rsidR="00C96DC6" w:rsidRPr="0055295D">
        <w:rPr>
          <w:bCs/>
          <w:lang w:val="lt-LT"/>
        </w:rPr>
        <w:t>i</w:t>
      </w:r>
      <w:r w:rsidR="000B72CC" w:rsidRPr="0055295D">
        <w:rPr>
          <w:bCs/>
          <w:lang w:val="lt-LT"/>
        </w:rPr>
        <w:t>en</w:t>
      </w:r>
      <w:r w:rsidRPr="0055295D">
        <w:rPr>
          <w:bCs/>
          <w:lang w:val="lt-LT"/>
        </w:rPr>
        <w:t>o</w:t>
      </w:r>
      <w:r w:rsidR="000B72CC" w:rsidRPr="0055295D">
        <w:rPr>
          <w:bCs/>
          <w:lang w:val="lt-LT"/>
        </w:rPr>
        <w:t xml:space="preserve"> iš</w:t>
      </w:r>
      <w:r w:rsidR="00A660DE" w:rsidRPr="0055295D">
        <w:rPr>
          <w:bCs/>
          <w:lang w:val="lt-LT"/>
        </w:rPr>
        <w:t xml:space="preserve"> Mažeikių rajono savivaldybės </w:t>
      </w:r>
      <w:bookmarkStart w:id="0" w:name="_Hlk155796191"/>
      <w:r w:rsidR="00A660DE" w:rsidRPr="0055295D">
        <w:rPr>
          <w:bCs/>
          <w:lang w:val="lt-LT"/>
        </w:rPr>
        <w:t>2021</w:t>
      </w:r>
      <w:r w:rsidR="00D513AA" w:rsidRPr="0055295D">
        <w:rPr>
          <w:bCs/>
          <w:lang w:val="lt-LT"/>
        </w:rPr>
        <w:t>–</w:t>
      </w:r>
      <w:r w:rsidR="00A660DE" w:rsidRPr="0055295D">
        <w:rPr>
          <w:bCs/>
          <w:lang w:val="lt-LT"/>
        </w:rPr>
        <w:t xml:space="preserve">2030 </w:t>
      </w:r>
      <w:bookmarkEnd w:id="0"/>
      <w:r w:rsidR="00A660DE" w:rsidRPr="0055295D">
        <w:rPr>
          <w:bCs/>
          <w:lang w:val="lt-LT"/>
        </w:rPr>
        <w:t>metų strateginio plėtros plano</w:t>
      </w:r>
      <w:r w:rsidR="000B72CC" w:rsidRPr="0055295D">
        <w:rPr>
          <w:bCs/>
          <w:lang w:val="lt-LT"/>
        </w:rPr>
        <w:t xml:space="preserve"> </w:t>
      </w:r>
      <w:r w:rsidRPr="0055295D">
        <w:rPr>
          <w:bCs/>
          <w:lang w:val="lt-LT"/>
        </w:rPr>
        <w:t xml:space="preserve">pagrindinių tikslų </w:t>
      </w:r>
      <w:r w:rsidR="00237407" w:rsidRPr="0055295D">
        <w:rPr>
          <w:lang w:val="lt-LT"/>
        </w:rPr>
        <w:t>–</w:t>
      </w:r>
      <w:r w:rsidR="000B72CC" w:rsidRPr="0055295D">
        <w:rPr>
          <w:bCs/>
          <w:lang w:val="lt-LT"/>
        </w:rPr>
        <w:t xml:space="preserve"> </w:t>
      </w:r>
      <w:r w:rsidR="00A660DE" w:rsidRPr="0055295D">
        <w:rPr>
          <w:rFonts w:eastAsia="Calibri"/>
          <w:lang w:val="lt-LT"/>
        </w:rPr>
        <w:t>švarios ir patrauklios gyvenamosios aplinkos vystymas.</w:t>
      </w:r>
      <w:r w:rsidR="000B72CC" w:rsidRPr="0055295D">
        <w:rPr>
          <w:lang w:val="lt-LT"/>
        </w:rPr>
        <w:t xml:space="preserve"> Siekiant prisidėti prie sveikesnės</w:t>
      </w:r>
      <w:r w:rsidR="000B72CC" w:rsidRPr="0055295D">
        <w:rPr>
          <w:bCs/>
          <w:lang w:val="lt-LT"/>
        </w:rPr>
        <w:t xml:space="preserve"> ir švaresnės Mažeikių rajono gyventojų aplinkos kūrimo, numatoma įgyvendinti aplinkos kokybės gerinimo bei sveikatos apsaugos priemones</w:t>
      </w:r>
      <w:r w:rsidR="00A660DE" w:rsidRPr="0055295D">
        <w:rPr>
          <w:bCs/>
          <w:lang w:val="lt-LT"/>
        </w:rPr>
        <w:t>, užtikrinti gerą aplinkos kokybę, atliekų tvarkymą, želdinių priežiūrą, vandens ir oro taršos mažinimą, ekologinį visuomenės švietimą.</w:t>
      </w:r>
    </w:p>
    <w:p w14:paraId="1579E759" w14:textId="76551FD8" w:rsidR="00B32B47" w:rsidRPr="0055295D" w:rsidRDefault="00032E2E" w:rsidP="00D513AA">
      <w:pPr>
        <w:pStyle w:val="ListParagraph"/>
        <w:tabs>
          <w:tab w:val="left" w:pos="34"/>
          <w:tab w:val="left" w:pos="567"/>
          <w:tab w:val="left" w:pos="1134"/>
        </w:tabs>
        <w:ind w:left="0" w:firstLine="851"/>
        <w:jc w:val="both"/>
        <w:rPr>
          <w:bCs/>
          <w:lang w:val="lt-LT"/>
        </w:rPr>
      </w:pPr>
      <w:bookmarkStart w:id="1" w:name="_Hlk155791057"/>
      <w:r w:rsidRPr="0055295D">
        <w:rPr>
          <w:b/>
          <w:lang w:val="lt-LT"/>
        </w:rPr>
        <w:t xml:space="preserve">08-01-01 </w:t>
      </w:r>
      <w:bookmarkEnd w:id="1"/>
      <w:r w:rsidR="00F0125F">
        <w:rPr>
          <w:b/>
          <w:lang w:val="lt-LT"/>
        </w:rPr>
        <w:t>u</w:t>
      </w:r>
      <w:r w:rsidRPr="0055295D">
        <w:rPr>
          <w:b/>
          <w:lang w:val="lt-LT"/>
        </w:rPr>
        <w:t xml:space="preserve">ždavinys. </w:t>
      </w:r>
      <w:r w:rsidR="00B32B47" w:rsidRPr="0055295D">
        <w:rPr>
          <w:b/>
          <w:lang w:val="lt-LT"/>
        </w:rPr>
        <w:t>Finansuoti Savivaldybės vykdomas aplinkos apsaugos priemones</w:t>
      </w:r>
      <w:r w:rsidR="00C63EE2" w:rsidRPr="0055295D">
        <w:rPr>
          <w:b/>
          <w:lang w:val="lt-LT"/>
        </w:rPr>
        <w:t>.</w:t>
      </w:r>
    </w:p>
    <w:p w14:paraId="6525F066" w14:textId="32C72260" w:rsidR="00B32B47" w:rsidRPr="0055295D" w:rsidRDefault="00B32B47" w:rsidP="00031478">
      <w:pPr>
        <w:tabs>
          <w:tab w:val="left" w:pos="34"/>
          <w:tab w:val="left" w:pos="567"/>
          <w:tab w:val="left" w:pos="1134"/>
        </w:tabs>
        <w:ind w:firstLine="851"/>
        <w:jc w:val="both"/>
        <w:rPr>
          <w:lang w:val="lt-LT"/>
        </w:rPr>
      </w:pPr>
      <w:r w:rsidRPr="0055295D">
        <w:rPr>
          <w:lang w:val="lt-LT"/>
        </w:rPr>
        <w:t xml:space="preserve">Savivaldybė, organizuodama </w:t>
      </w:r>
      <w:r w:rsidR="00F0125F">
        <w:rPr>
          <w:lang w:val="lt-LT"/>
        </w:rPr>
        <w:t>V</w:t>
      </w:r>
      <w:r w:rsidRPr="0055295D">
        <w:rPr>
          <w:lang w:val="lt-LT"/>
        </w:rPr>
        <w:t xml:space="preserve">ietos savivaldos, </w:t>
      </w:r>
      <w:r w:rsidR="00D5753D">
        <w:rPr>
          <w:lang w:val="lt-LT"/>
        </w:rPr>
        <w:t>a</w:t>
      </w:r>
      <w:r w:rsidR="00D5753D" w:rsidRPr="0055295D">
        <w:rPr>
          <w:lang w:val="lt-LT"/>
        </w:rPr>
        <w:t xml:space="preserve">plinkos </w:t>
      </w:r>
      <w:r w:rsidRPr="0055295D">
        <w:rPr>
          <w:lang w:val="lt-LT"/>
        </w:rPr>
        <w:t xml:space="preserve">apsaugos įstatymų, Vyriausybės, Aplinkos ministerijos bei Savivaldybės priimtų teisės aktų aplinkos apsaugos klausimais įgyvendinimą, numato vykdyti Savivaldybės aplinkos apsaugos priemones pagal Savivaldybės </w:t>
      </w:r>
      <w:r w:rsidR="00F0125F">
        <w:rPr>
          <w:lang w:val="lt-LT"/>
        </w:rPr>
        <w:t>t</w:t>
      </w:r>
      <w:r w:rsidRPr="0055295D">
        <w:rPr>
          <w:lang w:val="lt-LT"/>
        </w:rPr>
        <w:t>arybos patvirtintas Savivaldybės aplinkos apsaugos rėmimo specialiosios programos priemones.</w:t>
      </w:r>
    </w:p>
    <w:p w14:paraId="6C835DAF" w14:textId="42C9D7CF" w:rsidR="009E65BA" w:rsidRPr="0055295D" w:rsidRDefault="009E65BA" w:rsidP="009E65BA">
      <w:pPr>
        <w:tabs>
          <w:tab w:val="left" w:pos="34"/>
          <w:tab w:val="left" w:pos="567"/>
          <w:tab w:val="left" w:pos="1134"/>
        </w:tabs>
        <w:ind w:firstLine="851"/>
        <w:jc w:val="both"/>
        <w:rPr>
          <w:b/>
          <w:lang w:val="lt-LT"/>
        </w:rPr>
      </w:pPr>
      <w:r w:rsidRPr="0055295D">
        <w:rPr>
          <w:b/>
          <w:lang w:val="lt-LT"/>
        </w:rPr>
        <w:t xml:space="preserve">08-01-01-01 </w:t>
      </w:r>
      <w:r w:rsidR="00F0125F">
        <w:rPr>
          <w:b/>
          <w:lang w:val="lt-LT"/>
        </w:rPr>
        <w:t>p</w:t>
      </w:r>
      <w:r w:rsidRPr="0055295D">
        <w:rPr>
          <w:b/>
          <w:lang w:val="lt-LT"/>
        </w:rPr>
        <w:t>riemonė. Aplinkos kokybės gerinimas</w:t>
      </w:r>
      <w:r w:rsidR="00C63EE2" w:rsidRPr="0055295D">
        <w:rPr>
          <w:b/>
          <w:lang w:val="lt-LT"/>
        </w:rPr>
        <w:t>.</w:t>
      </w:r>
    </w:p>
    <w:p w14:paraId="730448DB" w14:textId="518694EF" w:rsidR="009E65BA" w:rsidRPr="0055295D" w:rsidRDefault="009E65BA" w:rsidP="00031478">
      <w:pPr>
        <w:pStyle w:val="BodyText"/>
        <w:ind w:firstLine="851"/>
        <w:jc w:val="both"/>
        <w:rPr>
          <w:bCs/>
          <w:iCs/>
          <w:lang w:val="lt-LT" w:eastAsia="en-US"/>
        </w:rPr>
      </w:pPr>
      <w:r w:rsidRPr="0055295D">
        <w:rPr>
          <w:bCs/>
          <w:iCs/>
          <w:lang w:val="lt-LT" w:eastAsia="en-US"/>
        </w:rPr>
        <w:t xml:space="preserve">Priemonė vykdoma vadovaujantis Savivaldybių specialiosios programos įstatymu, kitais aplinkos apsaugą reglamentuojančiais įstatymais ir norminiais aktais, Aplinkos ministerijos parengtomis Savivaldybių aplinkos apsaugos rėmimo specialiosios programos lėšų naudojimo rekomendacijomis. </w:t>
      </w:r>
    </w:p>
    <w:p w14:paraId="066BEE13" w14:textId="609A7D47" w:rsidR="009E65BA" w:rsidRPr="0055295D" w:rsidRDefault="009E65BA" w:rsidP="00031478">
      <w:pPr>
        <w:pStyle w:val="BodyText"/>
        <w:ind w:firstLine="851"/>
        <w:jc w:val="both"/>
        <w:rPr>
          <w:bCs/>
          <w:iCs/>
          <w:lang w:val="lt-LT" w:eastAsia="en-US"/>
        </w:rPr>
      </w:pPr>
      <w:r w:rsidRPr="0055295D">
        <w:rPr>
          <w:bCs/>
          <w:iCs/>
          <w:lang w:val="lt-LT" w:eastAsia="en-US"/>
        </w:rPr>
        <w:t xml:space="preserve">Šią priemonę įgyvendinant planuojama sutvarkyti neigiamą poveikį aplinkai darančius, </w:t>
      </w:r>
      <w:r w:rsidR="00F73166">
        <w:rPr>
          <w:bCs/>
          <w:iCs/>
          <w:lang w:val="lt-LT" w:eastAsia="en-US"/>
        </w:rPr>
        <w:t>S</w:t>
      </w:r>
      <w:r w:rsidRPr="0055295D">
        <w:rPr>
          <w:bCs/>
          <w:iCs/>
          <w:lang w:val="lt-LT" w:eastAsia="en-US"/>
        </w:rPr>
        <w:t>avivaldybei priklausančius statinius</w:t>
      </w:r>
      <w:r w:rsidR="00F73166">
        <w:rPr>
          <w:bCs/>
          <w:iCs/>
          <w:lang w:val="lt-LT" w:eastAsia="en-US"/>
        </w:rPr>
        <w:t xml:space="preserve"> </w:t>
      </w:r>
      <w:r w:rsidRPr="0055295D">
        <w:rPr>
          <w:bCs/>
          <w:iCs/>
          <w:lang w:val="lt-LT" w:eastAsia="en-US"/>
        </w:rPr>
        <w:t>/</w:t>
      </w:r>
      <w:r w:rsidR="00F73166">
        <w:rPr>
          <w:bCs/>
          <w:iCs/>
          <w:lang w:val="lt-LT" w:eastAsia="en-US"/>
        </w:rPr>
        <w:t xml:space="preserve"> </w:t>
      </w:r>
      <w:r w:rsidRPr="0055295D">
        <w:rPr>
          <w:bCs/>
          <w:iCs/>
          <w:lang w:val="lt-LT" w:eastAsia="en-US"/>
        </w:rPr>
        <w:t xml:space="preserve">įrenginius, naikinti invazines rūšis (Sosnovskio barštį, Luzitaninį arioną) Mažeikių rajone, įgyvendinti </w:t>
      </w:r>
      <w:r w:rsidRPr="0055295D">
        <w:rPr>
          <w:bCs/>
          <w:lang w:val="lt-LT"/>
        </w:rPr>
        <w:t>Mažeikių rajono savivaldybės 2020</w:t>
      </w:r>
      <w:r w:rsidR="00656FB4">
        <w:rPr>
          <w:lang w:val="lt-LT"/>
        </w:rPr>
        <w:t>–</w:t>
      </w:r>
      <w:r w:rsidRPr="0055295D">
        <w:rPr>
          <w:bCs/>
          <w:lang w:val="lt-LT"/>
        </w:rPr>
        <w:t xml:space="preserve">2025 m. aplinkos monitoringo programą, vykdyti </w:t>
      </w:r>
      <w:r w:rsidRPr="0055295D">
        <w:rPr>
          <w:bCs/>
          <w:iCs/>
          <w:lang w:val="lt-LT" w:eastAsia="en-US"/>
        </w:rPr>
        <w:t>visuomenės švietimą ir mokymą aplinkosaugos klausimais, želdynų ir želdinių apsaugą, tvarkymą, želdynų kūrimą, želdinių inventorizaciją, finansuoti savivaldybės teritorijoje esančių valstybės saugomų teritorijų apsaugos ir tvarkymo darbus ir kt. Taip pat vykdyti smėlio, druskos ir purvo mišinio, kuris didina kietųjų dalelių koncentraciją aplinkos ore, surinkimo iš gatvių ir šalinimo darbus.</w:t>
      </w:r>
    </w:p>
    <w:p w14:paraId="3DEABD1B" w14:textId="21C507AD" w:rsidR="009E65BA" w:rsidRPr="0055295D" w:rsidRDefault="009E65BA" w:rsidP="00031478">
      <w:pPr>
        <w:pStyle w:val="BodyText"/>
        <w:ind w:firstLine="851"/>
        <w:jc w:val="both"/>
        <w:rPr>
          <w:lang w:val="lt-LT" w:eastAsia="en-US"/>
        </w:rPr>
      </w:pPr>
      <w:r w:rsidRPr="0055295D">
        <w:rPr>
          <w:b/>
          <w:lang w:val="lt-LT"/>
        </w:rPr>
        <w:t xml:space="preserve">08-01-01-02 </w:t>
      </w:r>
      <w:r w:rsidR="00656FB4">
        <w:rPr>
          <w:b/>
          <w:lang w:val="lt-LT"/>
        </w:rPr>
        <w:t>p</w:t>
      </w:r>
      <w:r w:rsidRPr="0055295D">
        <w:rPr>
          <w:b/>
          <w:lang w:val="lt-LT"/>
        </w:rPr>
        <w:t xml:space="preserve">riemonė. </w:t>
      </w:r>
      <w:r w:rsidRPr="0055295D">
        <w:rPr>
          <w:b/>
          <w:lang w:val="lt-LT" w:eastAsia="en-US"/>
        </w:rPr>
        <w:t>Medžiojamųjų gyvūnų daromos žalos prevencija, kartografinės medžiagos įsigijimas</w:t>
      </w:r>
      <w:r w:rsidRPr="0055295D">
        <w:rPr>
          <w:b/>
          <w:lang w:val="lt-LT"/>
        </w:rPr>
        <w:t>.</w:t>
      </w:r>
    </w:p>
    <w:p w14:paraId="791192D4" w14:textId="77777777" w:rsidR="009E65BA" w:rsidRPr="0055295D" w:rsidRDefault="009E65BA" w:rsidP="00031478">
      <w:pPr>
        <w:pStyle w:val="BodyText"/>
        <w:ind w:firstLine="851"/>
        <w:jc w:val="both"/>
        <w:rPr>
          <w:lang w:val="lt-LT" w:eastAsia="en-US"/>
        </w:rPr>
      </w:pPr>
      <w:r w:rsidRPr="0055295D">
        <w:rPr>
          <w:bCs/>
          <w:iCs/>
          <w:lang w:val="lt-LT" w:eastAsia="en-US"/>
        </w:rPr>
        <w:t>V</w:t>
      </w:r>
      <w:r w:rsidRPr="0055295D">
        <w:rPr>
          <w:lang w:val="lt-LT" w:eastAsia="en-US"/>
        </w:rPr>
        <w:t xml:space="preserve">ykdant šią priemonę, numatoma finansiškai remti žemės sklypų, kuriuose medžioklė nėra uždrausta, savininkus, valdytojus ir naudotojus, įgyvendinančius žalos prevencijos priemones, kuriomis jie siekia išvengti medžiojamųjų gyvūnų daromos žalos (želdinių apdorojimas repelentais, aptvėrimas tvoromis ar apsauginėmis juostomis, želdinių, gerinančių laukinių gyvūnų natūralias mitybos sąlygas, veisimas, neperspektyvių bebraviečių ardymas ir kitos priemonės), įsigyti kartografinę ir kitą medžiagą, reikalingą pagal Medžioklės įstatymo reikalavimus rengiamiems medžioklės plotų vienetų sudarymo ar jų ribų pakeitimo projektams parengti. </w:t>
      </w:r>
    </w:p>
    <w:p w14:paraId="58136C8B" w14:textId="1EC44D7E" w:rsidR="009E65BA" w:rsidRPr="0055295D" w:rsidRDefault="009E65BA" w:rsidP="00031478">
      <w:pPr>
        <w:tabs>
          <w:tab w:val="left" w:pos="34"/>
          <w:tab w:val="left" w:pos="567"/>
          <w:tab w:val="left" w:pos="1134"/>
        </w:tabs>
        <w:ind w:firstLine="851"/>
        <w:jc w:val="both"/>
        <w:rPr>
          <w:b/>
          <w:lang w:val="lt-LT"/>
        </w:rPr>
      </w:pPr>
      <w:bookmarkStart w:id="2" w:name="_Hlk155082073"/>
      <w:r w:rsidRPr="0055295D">
        <w:rPr>
          <w:b/>
          <w:lang w:val="lt-LT"/>
        </w:rPr>
        <w:t xml:space="preserve">08-01-01-03 </w:t>
      </w:r>
      <w:r w:rsidR="00656FB4">
        <w:rPr>
          <w:b/>
          <w:lang w:val="lt-LT"/>
        </w:rPr>
        <w:t>p</w:t>
      </w:r>
      <w:r w:rsidRPr="0055295D">
        <w:rPr>
          <w:b/>
          <w:lang w:val="lt-LT"/>
        </w:rPr>
        <w:t xml:space="preserve">riemonė. </w:t>
      </w:r>
      <w:bookmarkEnd w:id="2"/>
      <w:r w:rsidRPr="0055295D">
        <w:rPr>
          <w:b/>
          <w:lang w:val="lt-LT"/>
        </w:rPr>
        <w:t>Dviračių takų infrastruktūros plėtra</w:t>
      </w:r>
      <w:r w:rsidR="00C63EE2" w:rsidRPr="0055295D">
        <w:rPr>
          <w:b/>
          <w:lang w:val="lt-LT"/>
        </w:rPr>
        <w:t>.</w:t>
      </w:r>
    </w:p>
    <w:p w14:paraId="64A425BF" w14:textId="564C9297" w:rsidR="009E65BA" w:rsidRPr="0055295D" w:rsidRDefault="009E65BA" w:rsidP="00031478">
      <w:pPr>
        <w:autoSpaceDE w:val="0"/>
        <w:autoSpaceDN w:val="0"/>
        <w:adjustRightInd w:val="0"/>
        <w:ind w:firstLine="851"/>
        <w:jc w:val="both"/>
        <w:rPr>
          <w:rFonts w:eastAsia="Calibri"/>
          <w:lang w:val="lt-LT" w:eastAsia="lt-LT"/>
        </w:rPr>
      </w:pPr>
      <w:bookmarkStart w:id="3" w:name="_Hlk92103176"/>
      <w:r w:rsidRPr="0055295D">
        <w:rPr>
          <w:lang w:val="lt-LT"/>
        </w:rPr>
        <w:t>P</w:t>
      </w:r>
      <w:r w:rsidRPr="0055295D">
        <w:rPr>
          <w:rFonts w:eastAsia="Calibri"/>
          <w:lang w:val="lt-LT" w:eastAsia="lt-LT"/>
        </w:rPr>
        <w:t xml:space="preserve">ėsčiųjų ir dviračių takai turi būti sujungti į vientisą susisiekimo tinklą, neatsiejama kraštovaizdžio dalimi, patrauklūs, paženklinti kelio ir informaciniais ženklais, nuorodomis į lankytinus objektus. </w:t>
      </w:r>
      <w:r w:rsidRPr="0055295D">
        <w:rPr>
          <w:lang w:val="lt-LT"/>
        </w:rPr>
        <w:t xml:space="preserve">Siekiama prisidėti prie gyventojų, besinaudojančių pėsčiųjų ir (ar) dviračių takais, ir (ar) dviračių juostomis, skaičiaus didinimo. 2024–2026 m. planuojama tęsti dviračių-pėsčiųjų takų infrastruktūros plėtrą Mažeikių mieste ir rajone. Tikslas </w:t>
      </w:r>
      <w:r w:rsidR="00656FB4">
        <w:rPr>
          <w:lang w:val="lt-LT"/>
        </w:rPr>
        <w:t>–</w:t>
      </w:r>
      <w:r w:rsidRPr="0055295D">
        <w:rPr>
          <w:lang w:val="lt-LT"/>
        </w:rPr>
        <w:t xml:space="preserve"> viso Mažeikių miesto ir rajono dviračių-pėsčiųjų takų sujungimas į vieną bendrą ir nenutrūkstamą tinklą. </w:t>
      </w:r>
    </w:p>
    <w:bookmarkEnd w:id="3"/>
    <w:p w14:paraId="5F23EFC9" w14:textId="16B2A26B" w:rsidR="009E65BA" w:rsidRPr="0055295D" w:rsidRDefault="009E65BA" w:rsidP="00032E2E">
      <w:pPr>
        <w:tabs>
          <w:tab w:val="left" w:pos="34"/>
          <w:tab w:val="left" w:pos="567"/>
          <w:tab w:val="left" w:pos="1134"/>
        </w:tabs>
        <w:ind w:firstLine="851"/>
        <w:jc w:val="both"/>
        <w:rPr>
          <w:b/>
          <w:bCs/>
          <w:iCs/>
          <w:lang w:val="lt-LT"/>
        </w:rPr>
      </w:pPr>
      <w:r w:rsidRPr="0055295D">
        <w:rPr>
          <w:b/>
          <w:lang w:val="lt-LT"/>
        </w:rPr>
        <w:t xml:space="preserve">08-01-01-04 </w:t>
      </w:r>
      <w:r w:rsidR="00656FB4">
        <w:rPr>
          <w:b/>
          <w:lang w:val="lt-LT"/>
        </w:rPr>
        <w:t>p</w:t>
      </w:r>
      <w:r w:rsidRPr="0055295D">
        <w:rPr>
          <w:b/>
          <w:lang w:val="lt-LT"/>
        </w:rPr>
        <w:t>riemonė.</w:t>
      </w:r>
      <w:r w:rsidRPr="0055295D">
        <w:rPr>
          <w:b/>
          <w:bCs/>
          <w:iCs/>
          <w:lang w:val="lt-LT"/>
        </w:rPr>
        <w:t xml:space="preserve"> Atliekų tvarkymas</w:t>
      </w:r>
      <w:r w:rsidR="00C63EE2" w:rsidRPr="0055295D">
        <w:rPr>
          <w:b/>
          <w:bCs/>
          <w:iCs/>
          <w:lang w:val="lt-LT"/>
        </w:rPr>
        <w:t>.</w:t>
      </w:r>
    </w:p>
    <w:p w14:paraId="15E5ACD1" w14:textId="55612D05" w:rsidR="009E65BA" w:rsidRPr="0055295D" w:rsidRDefault="009E65BA" w:rsidP="00031478">
      <w:pPr>
        <w:pStyle w:val="BodyText"/>
        <w:ind w:firstLine="851"/>
        <w:jc w:val="both"/>
        <w:rPr>
          <w:bCs/>
          <w:iCs/>
          <w:lang w:val="lt-LT" w:eastAsia="en-US"/>
        </w:rPr>
      </w:pPr>
      <w:r w:rsidRPr="0055295D">
        <w:rPr>
          <w:bCs/>
          <w:iCs/>
          <w:lang w:val="lt-LT" w:eastAsia="en-US"/>
        </w:rPr>
        <w:t xml:space="preserve">Įgyvendinant priemonę planuojama vykdyti atliekų tvarkymo infrastruktūros plėtros priemones (įsigyti ir įrengti pusiau požeminius konteinerius), surinkti ir pristatyti perdirbėjams bešeimininkes padangas, išvežti ir pristatyti į atliekų apdorojimo įrenginius talkų metu surinktas </w:t>
      </w:r>
      <w:r w:rsidRPr="0055295D">
        <w:rPr>
          <w:bCs/>
          <w:iCs/>
          <w:lang w:val="lt-LT" w:eastAsia="en-US"/>
        </w:rPr>
        <w:lastRenderedPageBreak/>
        <w:t>atliekas</w:t>
      </w:r>
      <w:r w:rsidRPr="0055295D">
        <w:rPr>
          <w:lang w:val="lt-LT" w:eastAsia="en-US"/>
        </w:rPr>
        <w:t>.</w:t>
      </w:r>
      <w:r w:rsidR="00AF2AF2" w:rsidRPr="0055295D">
        <w:rPr>
          <w:bCs/>
          <w:iCs/>
          <w:lang w:val="lt-LT" w:eastAsia="en-US"/>
        </w:rPr>
        <w:t xml:space="preserve"> </w:t>
      </w:r>
      <w:r w:rsidRPr="0055295D">
        <w:rPr>
          <w:bCs/>
          <w:iCs/>
          <w:lang w:val="lt-LT" w:eastAsia="en-US"/>
        </w:rPr>
        <w:t>Vykdyti Mažeikių rajono maisto/virtuvės, įskaitant ir žaliųjų atliekų</w:t>
      </w:r>
      <w:r w:rsidR="00656FB4">
        <w:rPr>
          <w:bCs/>
          <w:iCs/>
          <w:lang w:val="lt-LT" w:eastAsia="en-US"/>
        </w:rPr>
        <w:t>,</w:t>
      </w:r>
      <w:r w:rsidRPr="0055295D">
        <w:rPr>
          <w:bCs/>
          <w:iCs/>
          <w:lang w:val="lt-LT" w:eastAsia="en-US"/>
        </w:rPr>
        <w:t xml:space="preserve"> tvarkymo infrastruktūros plėtrą.</w:t>
      </w:r>
    </w:p>
    <w:p w14:paraId="3B830BF4" w14:textId="5E0D9D04" w:rsidR="009E65BA" w:rsidRPr="0055295D" w:rsidRDefault="009E65BA" w:rsidP="009E65BA">
      <w:pPr>
        <w:tabs>
          <w:tab w:val="left" w:pos="34"/>
          <w:tab w:val="left" w:pos="567"/>
          <w:tab w:val="left" w:pos="1134"/>
        </w:tabs>
        <w:ind w:firstLine="851"/>
        <w:jc w:val="both"/>
        <w:rPr>
          <w:b/>
          <w:bCs/>
          <w:iCs/>
          <w:lang w:val="lt-LT"/>
        </w:rPr>
      </w:pPr>
      <w:r w:rsidRPr="0055295D">
        <w:rPr>
          <w:b/>
          <w:lang w:val="lt-LT"/>
        </w:rPr>
        <w:t xml:space="preserve">08-01-01-05 </w:t>
      </w:r>
      <w:r w:rsidR="00656FB4">
        <w:rPr>
          <w:b/>
          <w:lang w:val="lt-LT"/>
        </w:rPr>
        <w:t>p</w:t>
      </w:r>
      <w:r w:rsidRPr="0055295D">
        <w:rPr>
          <w:b/>
          <w:lang w:val="lt-LT"/>
        </w:rPr>
        <w:t>riemonė.</w:t>
      </w:r>
      <w:r w:rsidRPr="0055295D">
        <w:rPr>
          <w:b/>
          <w:bCs/>
          <w:iCs/>
          <w:lang w:val="lt-LT"/>
        </w:rPr>
        <w:t xml:space="preserve"> Nutekamojo vandens valymo infrastruktūros plėtra</w:t>
      </w:r>
      <w:r w:rsidR="00C63EE2" w:rsidRPr="0055295D">
        <w:rPr>
          <w:b/>
          <w:bCs/>
          <w:iCs/>
          <w:lang w:val="lt-LT"/>
        </w:rPr>
        <w:t>.</w:t>
      </w:r>
    </w:p>
    <w:p w14:paraId="35F0B9A6" w14:textId="4BB26811" w:rsidR="009E65BA" w:rsidRPr="0055295D" w:rsidRDefault="009E65BA" w:rsidP="00692956">
      <w:pPr>
        <w:pStyle w:val="BodyText"/>
        <w:ind w:firstLine="851"/>
        <w:jc w:val="both"/>
        <w:rPr>
          <w:bCs/>
          <w:iCs/>
          <w:lang w:val="lt-LT" w:eastAsia="en-US"/>
        </w:rPr>
      </w:pPr>
      <w:r w:rsidRPr="0055295D">
        <w:rPr>
          <w:bCs/>
          <w:iCs/>
          <w:lang w:val="lt-LT" w:eastAsia="en-US"/>
        </w:rPr>
        <w:t>Įgyvendinant priemonę planuojama plėtoti nutekamojo vandens valymo infrastruktūros plėtrą Mažeikių rajone</w:t>
      </w:r>
      <w:r w:rsidR="00656FB4">
        <w:rPr>
          <w:bCs/>
          <w:iCs/>
          <w:lang w:val="lt-LT" w:eastAsia="en-US"/>
        </w:rPr>
        <w:t xml:space="preserve"> ir</w:t>
      </w:r>
      <w:r w:rsidRPr="0055295D">
        <w:rPr>
          <w:bCs/>
          <w:iCs/>
          <w:lang w:val="lt-LT" w:eastAsia="en-US"/>
        </w:rPr>
        <w:t xml:space="preserve"> vadovaujantis Mažeikių rajono savivaldybės tarybos 2020 m. lapkričio 27</w:t>
      </w:r>
      <w:r w:rsidR="00C63EE2" w:rsidRPr="0055295D">
        <w:rPr>
          <w:bCs/>
          <w:iCs/>
          <w:lang w:val="lt-LT" w:eastAsia="en-US"/>
        </w:rPr>
        <w:t> </w:t>
      </w:r>
      <w:r w:rsidRPr="0055295D">
        <w:rPr>
          <w:bCs/>
          <w:iCs/>
          <w:lang w:val="lt-LT" w:eastAsia="en-US"/>
        </w:rPr>
        <w:t xml:space="preserve">d. sprendimu Nr. T1-299 „Dėl </w:t>
      </w:r>
      <w:r w:rsidR="00656FB4">
        <w:rPr>
          <w:bCs/>
          <w:iCs/>
          <w:lang w:val="lt-LT" w:eastAsia="en-US"/>
        </w:rPr>
        <w:t>I</w:t>
      </w:r>
      <w:r w:rsidRPr="0055295D">
        <w:rPr>
          <w:bCs/>
          <w:iCs/>
          <w:lang w:val="lt-LT" w:eastAsia="en-US"/>
        </w:rPr>
        <w:t>ndividualių nuotekų valymo įrenginių arba nuotekų kaupimo rezervuarų įsigijimo dalinio kompensavimo tvarko aprašo patvirtinimo“ skirti i</w:t>
      </w:r>
      <w:r w:rsidRPr="0055295D">
        <w:rPr>
          <w:lang w:val="lt-LT"/>
        </w:rPr>
        <w:t>ndividualių nuotekų valymo įrengini</w:t>
      </w:r>
      <w:r w:rsidR="00656FB4">
        <w:rPr>
          <w:lang w:val="lt-LT"/>
        </w:rPr>
        <w:t>ams</w:t>
      </w:r>
      <w:r w:rsidRPr="0055295D">
        <w:rPr>
          <w:lang w:val="lt-LT"/>
        </w:rPr>
        <w:t xml:space="preserve"> arba nuotekų kaupimo rezervuar</w:t>
      </w:r>
      <w:r w:rsidR="00656FB4">
        <w:rPr>
          <w:lang w:val="lt-LT"/>
        </w:rPr>
        <w:t>ams</w:t>
      </w:r>
      <w:r w:rsidRPr="0055295D">
        <w:rPr>
          <w:lang w:val="lt-LT"/>
        </w:rPr>
        <w:t xml:space="preserve"> įsig</w:t>
      </w:r>
      <w:r w:rsidR="00656FB4">
        <w:rPr>
          <w:lang w:val="lt-LT"/>
        </w:rPr>
        <w:t>yti</w:t>
      </w:r>
      <w:r w:rsidRPr="0055295D">
        <w:rPr>
          <w:lang w:val="lt-LT"/>
        </w:rPr>
        <w:t xml:space="preserve"> dalinį kompensavimą</w:t>
      </w:r>
      <w:r w:rsidRPr="0055295D">
        <w:rPr>
          <w:bCs/>
          <w:iCs/>
          <w:lang w:val="lt-LT" w:eastAsia="en-US"/>
        </w:rPr>
        <w:t>.</w:t>
      </w:r>
    </w:p>
    <w:p w14:paraId="4C26AB7C" w14:textId="164F25C7" w:rsidR="00B32B47" w:rsidRPr="0055295D" w:rsidRDefault="00032E2E" w:rsidP="00032E2E">
      <w:pPr>
        <w:tabs>
          <w:tab w:val="left" w:pos="34"/>
          <w:tab w:val="left" w:pos="567"/>
          <w:tab w:val="left" w:pos="1134"/>
        </w:tabs>
        <w:ind w:firstLine="851"/>
        <w:jc w:val="both"/>
        <w:rPr>
          <w:bCs/>
          <w:lang w:val="lt-LT"/>
        </w:rPr>
      </w:pPr>
      <w:r w:rsidRPr="0055295D">
        <w:rPr>
          <w:b/>
          <w:lang w:val="lt-LT"/>
        </w:rPr>
        <w:t xml:space="preserve">08-01-02 </w:t>
      </w:r>
      <w:r w:rsidR="00656FB4">
        <w:rPr>
          <w:b/>
          <w:lang w:val="lt-LT"/>
        </w:rPr>
        <w:t>u</w:t>
      </w:r>
      <w:r w:rsidRPr="0055295D">
        <w:rPr>
          <w:b/>
          <w:lang w:val="lt-LT"/>
        </w:rPr>
        <w:t xml:space="preserve">ždavinys. </w:t>
      </w:r>
      <w:r w:rsidR="00B32B47" w:rsidRPr="0055295D">
        <w:rPr>
          <w:b/>
          <w:lang w:val="lt-LT"/>
        </w:rPr>
        <w:t>Finansuoti Savivaldybės vykdomas visuomenės sveikatos priemones</w:t>
      </w:r>
      <w:r w:rsidR="00C63EE2" w:rsidRPr="0055295D">
        <w:rPr>
          <w:b/>
          <w:lang w:val="lt-LT"/>
        </w:rPr>
        <w:t>.</w:t>
      </w:r>
    </w:p>
    <w:p w14:paraId="18C1A1C0" w14:textId="542DCB73" w:rsidR="00B32B47" w:rsidRPr="0055295D" w:rsidRDefault="00B32B47" w:rsidP="00692956">
      <w:pPr>
        <w:pStyle w:val="ListParagraph"/>
        <w:tabs>
          <w:tab w:val="left" w:pos="34"/>
          <w:tab w:val="left" w:pos="567"/>
          <w:tab w:val="left" w:pos="1134"/>
        </w:tabs>
        <w:ind w:left="0" w:firstLine="851"/>
        <w:jc w:val="both"/>
        <w:rPr>
          <w:lang w:val="lt-LT"/>
        </w:rPr>
      </w:pPr>
      <w:r w:rsidRPr="0055295D">
        <w:rPr>
          <w:lang w:val="lt-LT"/>
        </w:rPr>
        <w:t xml:space="preserve">Savivaldybė, organizuodama </w:t>
      </w:r>
      <w:r w:rsidR="00656FB4">
        <w:rPr>
          <w:lang w:val="lt-LT"/>
        </w:rPr>
        <w:t>V</w:t>
      </w:r>
      <w:r w:rsidRPr="0055295D">
        <w:rPr>
          <w:lang w:val="lt-LT"/>
        </w:rPr>
        <w:t xml:space="preserve">ietos savivaldos, </w:t>
      </w:r>
      <w:r w:rsidR="00656FB4">
        <w:rPr>
          <w:lang w:val="lt-LT"/>
        </w:rPr>
        <w:t>S</w:t>
      </w:r>
      <w:r w:rsidRPr="0055295D">
        <w:rPr>
          <w:lang w:val="lt-LT"/>
        </w:rPr>
        <w:t xml:space="preserve">veikatos sistemos ir </w:t>
      </w:r>
      <w:r w:rsidR="00656FB4">
        <w:rPr>
          <w:lang w:val="lt-LT"/>
        </w:rPr>
        <w:t>V</w:t>
      </w:r>
      <w:r w:rsidRPr="0055295D">
        <w:rPr>
          <w:lang w:val="lt-LT"/>
        </w:rPr>
        <w:t>isuomenės sveikatos priežiūros įstatymų, Vyriausybės, Sveikatos apsaugos ministerijos bei Savivaldybės priimtų teisės aktų sveikatos priežiūros klausimais įgyvendinimą, vykdo sveikatinimo priemones, kurių tikslas yra ugdyti sveikos gyvensenos įgūdžius, vykdyti ligų profilaktiką, prevenciją ir ankstyvąją diagnostiką, gerinti socialinę ir fizinę aplinką, dėmesį kreipiant į sveikatai įtaką darančius veiksnius.</w:t>
      </w:r>
    </w:p>
    <w:p w14:paraId="7A74724E" w14:textId="7BE2D13E" w:rsidR="00C96DC6" w:rsidRPr="0055295D" w:rsidRDefault="00031478" w:rsidP="00692956">
      <w:pPr>
        <w:pStyle w:val="ListParagraph"/>
        <w:tabs>
          <w:tab w:val="left" w:pos="34"/>
          <w:tab w:val="left" w:pos="567"/>
          <w:tab w:val="left" w:pos="1134"/>
        </w:tabs>
        <w:ind w:left="0" w:firstLine="851"/>
        <w:jc w:val="both"/>
        <w:rPr>
          <w:b/>
          <w:lang w:val="lt-LT"/>
        </w:rPr>
      </w:pPr>
      <w:r w:rsidRPr="0055295D">
        <w:rPr>
          <w:b/>
          <w:lang w:val="lt-LT"/>
        </w:rPr>
        <w:t xml:space="preserve">08-01-02-01 </w:t>
      </w:r>
      <w:r w:rsidR="00656FB4">
        <w:rPr>
          <w:b/>
          <w:lang w:val="lt-LT"/>
        </w:rPr>
        <w:t>p</w:t>
      </w:r>
      <w:r w:rsidRPr="0055295D">
        <w:rPr>
          <w:b/>
          <w:lang w:val="lt-LT"/>
        </w:rPr>
        <w:t>riemonė. Visuomenės sveikatą gerinančių programų rengimas ir įgyvendinimas</w:t>
      </w:r>
      <w:r w:rsidR="00C63EE2" w:rsidRPr="0055295D">
        <w:rPr>
          <w:b/>
          <w:lang w:val="lt-LT"/>
        </w:rPr>
        <w:t>.</w:t>
      </w:r>
    </w:p>
    <w:p w14:paraId="50CDD578" w14:textId="478228E4" w:rsidR="00031478" w:rsidRPr="0055295D" w:rsidRDefault="00031478" w:rsidP="00D5753D">
      <w:pPr>
        <w:ind w:firstLine="851"/>
        <w:jc w:val="both"/>
        <w:rPr>
          <w:lang w:val="lt-LT"/>
        </w:rPr>
      </w:pPr>
      <w:r w:rsidRPr="0055295D">
        <w:rPr>
          <w:lang w:val="lt-LT"/>
        </w:rPr>
        <w:t xml:space="preserve">Savivaldybės taryba tvirtina Mažeikių rajono savivaldybės visuomenės sveikatos rėmimo specialiąją programą (toliau – Programos), sąmatą pagal pajamų šaltinius ir priemonių vykdymo planą. </w:t>
      </w:r>
      <w:r w:rsidR="00656FB4">
        <w:rPr>
          <w:lang w:val="lt-LT"/>
        </w:rPr>
        <w:t xml:space="preserve">Pagal </w:t>
      </w:r>
      <w:r w:rsidRPr="0055295D">
        <w:rPr>
          <w:lang w:val="lt-LT" w:eastAsia="lt-LT"/>
        </w:rPr>
        <w:t xml:space="preserve">Mažeikių rajono savivaldybės tarybos sprendimu patvirtinus einamųjų metų </w:t>
      </w:r>
      <w:r w:rsidRPr="0055295D">
        <w:rPr>
          <w:lang w:val="lt-LT"/>
        </w:rPr>
        <w:t>Programą, sąmatą pagal pajamų šaltinius ir priemonių vykdymo planą</w:t>
      </w:r>
      <w:r w:rsidRPr="0055295D">
        <w:rPr>
          <w:lang w:val="lt-LT" w:eastAsia="lt-LT"/>
        </w:rPr>
        <w:t xml:space="preserve">, Savivaldybės administracija </w:t>
      </w:r>
      <w:r w:rsidRPr="0055295D">
        <w:rPr>
          <w:lang w:val="lt-LT"/>
        </w:rPr>
        <w:t>organizuoja einamųjų metų priemonių vykdytojų atranką. Programos lėšomis finansuojamos bendruomenės sveikatos stiprinimo, prevencinės medicinos, neinfekcinių ligų ir traumų, užkrečiamųjų ligų  profilaktikos ir kontrolės, gyvenamosios aplinkos sveikatinimo, sveikatos priežiūros įstaigų teikiamų paslaugų kokybės, prieinamumo užtikrinimo priemonės, parama gyventojų sveikatos priežiūrai.</w:t>
      </w:r>
    </w:p>
    <w:p w14:paraId="70A524A9" w14:textId="03833F47" w:rsidR="00031478" w:rsidRPr="0055295D" w:rsidRDefault="00031478" w:rsidP="00692956">
      <w:pPr>
        <w:pStyle w:val="ListParagraph"/>
        <w:tabs>
          <w:tab w:val="left" w:pos="34"/>
          <w:tab w:val="left" w:pos="567"/>
          <w:tab w:val="left" w:pos="1134"/>
        </w:tabs>
        <w:ind w:left="0" w:firstLine="709"/>
        <w:jc w:val="both"/>
        <w:rPr>
          <w:lang w:val="lt-LT" w:eastAsia="lt-LT"/>
        </w:rPr>
      </w:pPr>
      <w:r w:rsidRPr="0055295D">
        <w:rPr>
          <w:lang w:val="lt-LT"/>
        </w:rPr>
        <w:t xml:space="preserve">Mažeikių rajono </w:t>
      </w:r>
      <w:r w:rsidRPr="0055295D">
        <w:rPr>
          <w:lang w:val="lt-LT" w:eastAsia="lt-LT"/>
        </w:rPr>
        <w:t>savivaldybės viešosios ir biudžetinės įstaigos, atsižvelgdamos į Mažeikių rajono gyventojų sveikatos statistinius rodiklius, valstybinę sveikatos politiką ir teisės aktus, gali rengti ilgalaikes programas konkrečiai problemai spręsti. Tokios programos tvirtinamos Mažeikių rajono savivaldybės tarybos sprendimu.</w:t>
      </w:r>
    </w:p>
    <w:p w14:paraId="016D4B80" w14:textId="676785EC" w:rsidR="00031478" w:rsidRPr="0055295D" w:rsidRDefault="00031478" w:rsidP="00692956">
      <w:pPr>
        <w:pStyle w:val="ListParagraph"/>
        <w:tabs>
          <w:tab w:val="left" w:pos="34"/>
          <w:tab w:val="left" w:pos="567"/>
          <w:tab w:val="left" w:pos="1134"/>
        </w:tabs>
        <w:ind w:left="0" w:firstLine="851"/>
        <w:jc w:val="both"/>
        <w:rPr>
          <w:b/>
          <w:lang w:val="lt-LT"/>
        </w:rPr>
      </w:pPr>
      <w:r w:rsidRPr="0055295D">
        <w:rPr>
          <w:b/>
          <w:lang w:val="lt-LT"/>
        </w:rPr>
        <w:t xml:space="preserve">08-01-02-02 </w:t>
      </w:r>
      <w:r w:rsidR="00656FB4">
        <w:rPr>
          <w:b/>
          <w:lang w:val="lt-LT"/>
        </w:rPr>
        <w:t>p</w:t>
      </w:r>
      <w:r w:rsidRPr="0055295D">
        <w:rPr>
          <w:b/>
          <w:lang w:val="lt-LT"/>
        </w:rPr>
        <w:t>riemonė. Visuomenės sveikatos priežiūros paslaugų teikimas</w:t>
      </w:r>
      <w:r w:rsidR="00C63EE2" w:rsidRPr="0055295D">
        <w:rPr>
          <w:b/>
          <w:lang w:val="lt-LT"/>
        </w:rPr>
        <w:t>.</w:t>
      </w:r>
    </w:p>
    <w:p w14:paraId="11D34927" w14:textId="0D3560B2" w:rsidR="00031478" w:rsidRPr="0055295D" w:rsidRDefault="00031478" w:rsidP="00692956">
      <w:pPr>
        <w:pStyle w:val="BodyText"/>
        <w:ind w:firstLine="851"/>
        <w:jc w:val="both"/>
        <w:rPr>
          <w:lang w:val="lt-LT"/>
        </w:rPr>
      </w:pPr>
      <w:r w:rsidRPr="0055295D">
        <w:rPr>
          <w:lang w:val="lt-LT"/>
        </w:rPr>
        <w:t>Valstybines (valstybės perduotas savivaldybėms) funkcijas Mažeikių rajone vykdo biudžetinė įstaiga Mažeikių rajono savivaldybės visuomenės sveikatos biuras.</w:t>
      </w:r>
      <w:r w:rsidRPr="0055295D">
        <w:rPr>
          <w:bCs/>
          <w:lang w:val="lt-LT" w:eastAsia="en-US"/>
        </w:rPr>
        <w:t xml:space="preserve"> Įstaigos veikla apima v</w:t>
      </w:r>
      <w:r w:rsidRPr="0055295D">
        <w:rPr>
          <w:lang w:val="lt-LT"/>
        </w:rPr>
        <w:t>isuomenės sveikatos priežiūrą savivaldybės teritorijoje esančiose ikimokyklinio ugdymo ir bendrojo ugdymo mokyklose bei profesinio mokymo įstaigose ugdomų mokinių pagal ikimokyklinio, priešmokyklinio, pradinio, pagrindinio ir vidurinio ugdymo programas, visuomenės sveikatos stiprinimą ir visuomenės sveikatos stebėseną. Ši</w:t>
      </w:r>
      <w:r w:rsidR="00656FB4">
        <w:rPr>
          <w:lang w:val="lt-LT"/>
        </w:rPr>
        <w:t>oms</w:t>
      </w:r>
      <w:r w:rsidRPr="0055295D">
        <w:rPr>
          <w:lang w:val="lt-LT"/>
        </w:rPr>
        <w:t xml:space="preserve"> funkcij</w:t>
      </w:r>
      <w:r w:rsidR="00656FB4">
        <w:rPr>
          <w:lang w:val="lt-LT"/>
        </w:rPr>
        <w:t>oms</w:t>
      </w:r>
      <w:r w:rsidRPr="0055295D">
        <w:rPr>
          <w:lang w:val="lt-LT"/>
        </w:rPr>
        <w:t xml:space="preserve"> vykdy</w:t>
      </w:r>
      <w:r w:rsidR="00656FB4">
        <w:rPr>
          <w:lang w:val="lt-LT"/>
        </w:rPr>
        <w:t>ti</w:t>
      </w:r>
      <w:r w:rsidRPr="0055295D">
        <w:rPr>
          <w:lang w:val="lt-LT"/>
        </w:rPr>
        <w:t xml:space="preserve"> finansavimas skiriamas iš valstybės biudžeto tikslinių dotacijų. </w:t>
      </w:r>
    </w:p>
    <w:p w14:paraId="5066C653" w14:textId="53CB3C3E" w:rsidR="00031478" w:rsidRPr="0055295D" w:rsidRDefault="00031478" w:rsidP="00692956">
      <w:pPr>
        <w:pStyle w:val="ListParagraph"/>
        <w:tabs>
          <w:tab w:val="left" w:pos="34"/>
          <w:tab w:val="left" w:pos="567"/>
          <w:tab w:val="left" w:pos="1134"/>
        </w:tabs>
        <w:ind w:left="0" w:firstLine="851"/>
        <w:jc w:val="both"/>
        <w:rPr>
          <w:lang w:val="lt-LT"/>
        </w:rPr>
      </w:pPr>
      <w:r w:rsidRPr="0055295D">
        <w:rPr>
          <w:lang w:val="lt-LT"/>
        </w:rPr>
        <w:t xml:space="preserve">Savivaldybės administracija organizuoja </w:t>
      </w:r>
      <w:r w:rsidR="00656FB4">
        <w:rPr>
          <w:lang w:val="lt-LT"/>
        </w:rPr>
        <w:t>S</w:t>
      </w:r>
      <w:r w:rsidRPr="0055295D">
        <w:rPr>
          <w:lang w:val="lt-LT"/>
        </w:rPr>
        <w:t>avivaldybės visuomenės sveikatos rėmimo specialiosios programos įgyvendinimą, visuomenės informavimą sveikatinimo klausimais, dalyvauja įgyvendinant valstybines visuomenės sveikatos programas, tarpinstitucinius veiklos planus, vykdo kitas teisės aktų nustatytas visuomenės sveikatos priežiūros funkcijas. Priemonės lėšos gali būti naudojamos darbo užmokesčiui, paslaugoms pirkti ir kitoms priemonėms, tiesiogiai susijusioms su Savivaldybės visuomenės sveikatos priežiūros funkcijų vykdymu ir</w:t>
      </w:r>
      <w:r w:rsidR="00BC58D9">
        <w:rPr>
          <w:lang w:val="lt-LT"/>
        </w:rPr>
        <w:t xml:space="preserve"> </w:t>
      </w:r>
      <w:r w:rsidRPr="0055295D">
        <w:rPr>
          <w:lang w:val="lt-LT"/>
        </w:rPr>
        <w:t>/</w:t>
      </w:r>
      <w:r w:rsidR="00BC58D9">
        <w:rPr>
          <w:lang w:val="lt-LT"/>
        </w:rPr>
        <w:t xml:space="preserve"> </w:t>
      </w:r>
      <w:r w:rsidRPr="0055295D">
        <w:rPr>
          <w:lang w:val="lt-LT"/>
        </w:rPr>
        <w:t>ar organizavimu, apmokėti.</w:t>
      </w:r>
    </w:p>
    <w:p w14:paraId="2DF9911A" w14:textId="77777777" w:rsidR="00BC58D9" w:rsidRDefault="00BC58D9" w:rsidP="00A660DE">
      <w:pPr>
        <w:ind w:firstLine="851"/>
        <w:jc w:val="both"/>
        <w:rPr>
          <w:b/>
          <w:bCs/>
          <w:lang w:val="lt-LT"/>
        </w:rPr>
      </w:pPr>
    </w:p>
    <w:p w14:paraId="4DB14666" w14:textId="77777777" w:rsidR="00023D10" w:rsidRDefault="00023D10">
      <w:pPr>
        <w:rPr>
          <w:b/>
          <w:bCs/>
          <w:lang w:val="lt-LT"/>
        </w:rPr>
      </w:pPr>
      <w:r>
        <w:rPr>
          <w:b/>
          <w:bCs/>
          <w:lang w:val="lt-LT"/>
        </w:rPr>
        <w:br w:type="page"/>
      </w:r>
    </w:p>
    <w:p w14:paraId="3BCDAA68" w14:textId="7FF0A32F" w:rsidR="0053387A" w:rsidRPr="0055295D" w:rsidRDefault="00B4364A" w:rsidP="00A660DE">
      <w:pPr>
        <w:ind w:firstLine="851"/>
        <w:jc w:val="both"/>
        <w:rPr>
          <w:iCs/>
          <w:lang w:val="lt-LT"/>
        </w:rPr>
      </w:pPr>
      <w:r w:rsidRPr="0055295D">
        <w:rPr>
          <w:b/>
          <w:bCs/>
          <w:lang w:val="lt-LT"/>
        </w:rPr>
        <w:lastRenderedPageBreak/>
        <w:t>G</w:t>
      </w:r>
      <w:r w:rsidR="0053387A" w:rsidRPr="0055295D">
        <w:rPr>
          <w:b/>
          <w:bCs/>
          <w:lang w:val="lt-LT"/>
        </w:rPr>
        <w:t>rafikas.</w:t>
      </w:r>
      <w:r w:rsidR="00C96DC6" w:rsidRPr="0055295D">
        <w:rPr>
          <w:i/>
          <w:lang w:val="lt-LT"/>
        </w:rPr>
        <w:t xml:space="preserve"> </w:t>
      </w:r>
      <w:r w:rsidR="00C96DC6" w:rsidRPr="0055295D">
        <w:rPr>
          <w:b/>
          <w:bCs/>
          <w:iCs/>
          <w:lang w:val="lt-LT"/>
        </w:rPr>
        <w:t>Aplinkos apsaugos ir sveikatos</w:t>
      </w:r>
      <w:r w:rsidR="00C96DC6" w:rsidRPr="0055295D">
        <w:rPr>
          <w:i/>
          <w:lang w:val="lt-LT"/>
        </w:rPr>
        <w:t xml:space="preserve"> </w:t>
      </w:r>
      <w:r w:rsidR="0053387A" w:rsidRPr="0055295D">
        <w:rPr>
          <w:b/>
          <w:bCs/>
          <w:lang w:val="lt-LT"/>
        </w:rPr>
        <w:t>programa ir jos uždaviniai</w:t>
      </w:r>
      <w:r w:rsidR="0053387A" w:rsidRPr="0055295D">
        <w:rPr>
          <w:i/>
          <w:lang w:val="lt-LT"/>
        </w:rPr>
        <w:t xml:space="preserve"> </w:t>
      </w:r>
    </w:p>
    <w:p w14:paraId="4E8D8B52" w14:textId="3DB92314" w:rsidR="0053387A" w:rsidRPr="0055295D" w:rsidRDefault="0053387A" w:rsidP="0053387A">
      <w:pPr>
        <w:jc w:val="center"/>
        <w:rPr>
          <w:iCs/>
          <w:lang w:val="lt-LT"/>
        </w:rPr>
      </w:pPr>
    </w:p>
    <w:p w14:paraId="2726A5B4" w14:textId="54B1A2A3" w:rsidR="0053387A" w:rsidRPr="0055295D" w:rsidRDefault="00F459AA" w:rsidP="0053387A">
      <w:pPr>
        <w:jc w:val="center"/>
        <w:rPr>
          <w:iCs/>
          <w:lang w:val="lt-LT"/>
        </w:rPr>
      </w:pPr>
      <w:r w:rsidRPr="0055295D">
        <w:rPr>
          <w:iCs/>
          <w:noProof/>
          <w:lang w:val="lt-LT"/>
        </w:rPr>
        <mc:AlternateContent>
          <mc:Choice Requires="wps">
            <w:drawing>
              <wp:anchor distT="0" distB="0" distL="114300" distR="114300" simplePos="0" relativeHeight="251659264" behindDoc="0" locked="0" layoutInCell="1" allowOverlap="1" wp14:anchorId="2EF3CC9B" wp14:editId="2C7BBB16">
                <wp:simplePos x="0" y="0"/>
                <wp:positionH relativeFrom="column">
                  <wp:posOffset>651510</wp:posOffset>
                </wp:positionH>
                <wp:positionV relativeFrom="paragraph">
                  <wp:posOffset>6350</wp:posOffset>
                </wp:positionV>
                <wp:extent cx="4762800" cy="504000"/>
                <wp:effectExtent l="0" t="0" r="19050" b="10795"/>
                <wp:wrapNone/>
                <wp:docPr id="87984814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800" cy="504000"/>
                        </a:xfrm>
                        <a:prstGeom prst="roundRect">
                          <a:avLst>
                            <a:gd name="adj" fmla="val 16667"/>
                          </a:avLst>
                        </a:prstGeom>
                        <a:solidFill>
                          <a:srgbClr val="FFFFFF"/>
                        </a:solidFill>
                        <a:ln w="9525">
                          <a:solidFill>
                            <a:srgbClr val="000000"/>
                          </a:solidFill>
                          <a:round/>
                          <a:headEnd/>
                          <a:tailEnd/>
                        </a:ln>
                      </wps:spPr>
                      <wps:txbx>
                        <w:txbxContent>
                          <w:p w14:paraId="09E9D00B" w14:textId="60934319" w:rsidR="0053387A" w:rsidRDefault="00C96DC6" w:rsidP="00B10656">
                            <w:pPr>
                              <w:spacing w:line="276" w:lineRule="auto"/>
                              <w:jc w:val="center"/>
                              <w:rPr>
                                <w:b/>
                                <w:bCs/>
                                <w:lang w:val="lt-LT"/>
                              </w:rPr>
                            </w:pPr>
                            <w:r>
                              <w:rPr>
                                <w:b/>
                                <w:bCs/>
                                <w:iCs/>
                                <w:lang w:val="lt-LT"/>
                              </w:rPr>
                              <w:t>08</w:t>
                            </w:r>
                            <w:r w:rsidR="0053387A">
                              <w:rPr>
                                <w:b/>
                                <w:bCs/>
                                <w:iCs/>
                                <w:lang w:val="lt-LT"/>
                              </w:rPr>
                              <w:t xml:space="preserve"> </w:t>
                            </w:r>
                            <w:r>
                              <w:rPr>
                                <w:b/>
                                <w:bCs/>
                                <w:iCs/>
                                <w:lang w:val="lt-LT"/>
                              </w:rPr>
                              <w:t>Aplinkos apsaugos ir sveikatos</w:t>
                            </w:r>
                            <w:r w:rsidR="0053387A">
                              <w:rPr>
                                <w:b/>
                                <w:bCs/>
                                <w:lang w:val="lt-LT"/>
                              </w:rPr>
                              <w:t xml:space="preserve"> p</w:t>
                            </w:r>
                            <w:r w:rsidR="0053387A" w:rsidRPr="002571B0">
                              <w:rPr>
                                <w:b/>
                                <w:bCs/>
                                <w:lang w:val="lt-LT"/>
                              </w:rPr>
                              <w:t>rograma</w:t>
                            </w:r>
                            <w:r w:rsidR="00B10656">
                              <w:rPr>
                                <w:b/>
                                <w:bCs/>
                                <w:lang w:val="lt-LT"/>
                              </w:rPr>
                              <w:t xml:space="preserve"> </w:t>
                            </w:r>
                            <w:r w:rsidR="00B10656" w:rsidRPr="00B10656">
                              <w:rPr>
                                <w:b/>
                                <w:bCs/>
                                <w:lang w:val="lt-LT"/>
                              </w:rPr>
                              <w:t>2024–2026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3CC9B" id="Rectangle: Rounded Corners 5" o:spid="_x0000_s1026" style="position:absolute;left:0;text-align:left;margin-left:51.3pt;margin-top:.5pt;width:375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">
                <v:textbox>
                  <w:txbxContent>
                    <w:p w14:paraId="09E9D00B" w14:textId="60934319" w:rsidR="0053387A" w:rsidRDefault="00C96DC6" w:rsidP="00B10656">
                      <w:pPr>
                        <w:spacing w:line="276" w:lineRule="auto"/>
                        <w:jc w:val="center"/>
                        <w:rPr>
                          <w:b/>
                          <w:bCs/>
                          <w:lang w:val="lt-LT"/>
                        </w:rPr>
                      </w:pPr>
                      <w:r>
                        <w:rPr>
                          <w:b/>
                          <w:bCs/>
                          <w:iCs/>
                          <w:lang w:val="lt-LT"/>
                        </w:rPr>
                        <w:t>08</w:t>
                      </w:r>
                      <w:r w:rsidR="0053387A">
                        <w:rPr>
                          <w:b/>
                          <w:bCs/>
                          <w:iCs/>
                          <w:lang w:val="lt-LT"/>
                        </w:rPr>
                        <w:t xml:space="preserve"> </w:t>
                      </w:r>
                      <w:r>
                        <w:rPr>
                          <w:b/>
                          <w:bCs/>
                          <w:iCs/>
                          <w:lang w:val="lt-LT"/>
                        </w:rPr>
                        <w:t>Aplinkos apsaugos ir sveikatos</w:t>
                      </w:r>
                      <w:r w:rsidR="0053387A">
                        <w:rPr>
                          <w:b/>
                          <w:bCs/>
                          <w:lang w:val="lt-LT"/>
                        </w:rPr>
                        <w:t xml:space="preserve"> p</w:t>
                      </w:r>
                      <w:r w:rsidR="0053387A" w:rsidRPr="002571B0">
                        <w:rPr>
                          <w:b/>
                          <w:bCs/>
                          <w:lang w:val="lt-LT"/>
                        </w:rPr>
                        <w:t>rograma</w:t>
                      </w:r>
                      <w:r w:rsidR="00B10656">
                        <w:rPr>
                          <w:b/>
                          <w:bCs/>
                          <w:lang w:val="lt-LT"/>
                        </w:rPr>
                        <w:t xml:space="preserve"> </w:t>
                      </w:r>
                      <w:r w:rsidR="00B10656" w:rsidRPr="00B10656">
                        <w:rPr>
                          <w:b/>
                          <w:bCs/>
                          <w:lang w:val="lt-LT"/>
                        </w:rPr>
                        <w:t>2024–2026 m.</w:t>
                      </w:r>
                    </w:p>
                  </w:txbxContent>
                </v:textbox>
              </v:roundrect>
            </w:pict>
          </mc:Fallback>
        </mc:AlternateContent>
      </w:r>
    </w:p>
    <w:p w14:paraId="10AFA6DC" w14:textId="77777777" w:rsidR="0053387A" w:rsidRPr="0055295D" w:rsidRDefault="0053387A" w:rsidP="0053387A">
      <w:pPr>
        <w:jc w:val="both"/>
        <w:rPr>
          <w:iCs/>
          <w:lang w:val="lt-LT"/>
        </w:rPr>
      </w:pPr>
    </w:p>
    <w:p w14:paraId="3DA10FCD" w14:textId="10C787BC" w:rsidR="0053387A" w:rsidRPr="0055295D" w:rsidRDefault="0053387A" w:rsidP="0053387A">
      <w:pPr>
        <w:jc w:val="both"/>
        <w:rPr>
          <w:iCs/>
          <w:lang w:val="lt-LT"/>
        </w:rPr>
      </w:pPr>
      <w:r w:rsidRPr="0055295D">
        <w:rPr>
          <w:iCs/>
          <w:noProof/>
          <w:lang w:val="lt-LT"/>
        </w:rPr>
        <mc:AlternateContent>
          <mc:Choice Requires="wps">
            <w:drawing>
              <wp:anchor distT="0" distB="0" distL="114300" distR="114300" simplePos="0" relativeHeight="251662336" behindDoc="0" locked="0" layoutInCell="1" allowOverlap="1" wp14:anchorId="59FD3444" wp14:editId="22792C7D">
                <wp:simplePos x="0" y="0"/>
                <wp:positionH relativeFrom="column">
                  <wp:posOffset>2968625</wp:posOffset>
                </wp:positionH>
                <wp:positionV relativeFrom="paragraph">
                  <wp:posOffset>158115</wp:posOffset>
                </wp:positionV>
                <wp:extent cx="0" cy="285750"/>
                <wp:effectExtent l="9525" t="6985" r="9525" b="12065"/>
                <wp:wrapNone/>
                <wp:docPr id="207761246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254AC1" id="_x0000_t32" coordsize="21600,21600" o:spt="32" o:oned="t" path="m,l21600,21600e" filled="f">
                <v:path arrowok="t" fillok="f" o:connecttype="none"/>
                <o:lock v:ext="edit" shapetype="t"/>
              </v:shapetype>
              <v:shape id="Straight Arrow Connector 4" o:spid="_x0000_s1026" type="#_x0000_t32" style="position:absolute;margin-left:233.75pt;margin-top:12.45pt;width:0;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"/>
            </w:pict>
          </mc:Fallback>
        </mc:AlternateContent>
      </w:r>
    </w:p>
    <w:p w14:paraId="66E8090E" w14:textId="19A216F9" w:rsidR="0053387A" w:rsidRPr="0055295D" w:rsidRDefault="0053387A" w:rsidP="0053387A">
      <w:pPr>
        <w:jc w:val="both"/>
        <w:rPr>
          <w:iCs/>
          <w:lang w:val="lt-LT"/>
        </w:rPr>
      </w:pPr>
    </w:p>
    <w:p w14:paraId="6EB05944" w14:textId="7A580214" w:rsidR="0053387A" w:rsidRPr="0055295D" w:rsidRDefault="00F459AA" w:rsidP="0053387A">
      <w:pPr>
        <w:jc w:val="both"/>
        <w:rPr>
          <w:iCs/>
          <w:lang w:val="lt-LT"/>
        </w:rPr>
      </w:pPr>
      <w:r w:rsidRPr="0055295D">
        <w:rPr>
          <w:iCs/>
          <w:noProof/>
          <w:lang w:val="lt-LT"/>
        </w:rPr>
        <mc:AlternateContent>
          <mc:Choice Requires="wps">
            <w:drawing>
              <wp:anchor distT="0" distB="0" distL="114300" distR="114300" simplePos="0" relativeHeight="251660288" behindDoc="0" locked="0" layoutInCell="1" allowOverlap="1" wp14:anchorId="61CB0C5D" wp14:editId="01402EF7">
                <wp:simplePos x="0" y="0"/>
                <wp:positionH relativeFrom="column">
                  <wp:posOffset>653415</wp:posOffset>
                </wp:positionH>
                <wp:positionV relativeFrom="paragraph">
                  <wp:posOffset>96520</wp:posOffset>
                </wp:positionV>
                <wp:extent cx="4810125" cy="523875"/>
                <wp:effectExtent l="0" t="0" r="28575" b="28575"/>
                <wp:wrapNone/>
                <wp:docPr id="212536513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523875"/>
                        </a:xfrm>
                        <a:prstGeom prst="roundRect">
                          <a:avLst>
                            <a:gd name="adj" fmla="val 16667"/>
                          </a:avLst>
                        </a:prstGeom>
                        <a:solidFill>
                          <a:srgbClr val="FFFFFF"/>
                        </a:solidFill>
                        <a:ln w="9525">
                          <a:solidFill>
                            <a:srgbClr val="000000"/>
                          </a:solidFill>
                          <a:round/>
                          <a:headEnd/>
                          <a:tailEnd/>
                        </a:ln>
                      </wps:spPr>
                      <wps:txbx>
                        <w:txbxContent>
                          <w:p w14:paraId="26EF014C" w14:textId="34B11B97" w:rsidR="0053387A" w:rsidRDefault="00C96DC6" w:rsidP="0053387A">
                            <w:pPr>
                              <w:jc w:val="center"/>
                              <w:rPr>
                                <w:b/>
                                <w:bCs/>
                                <w:lang w:val="lt-LT"/>
                              </w:rPr>
                            </w:pPr>
                            <w:r>
                              <w:rPr>
                                <w:b/>
                                <w:bCs/>
                                <w:iCs/>
                                <w:lang w:val="lt-LT"/>
                              </w:rPr>
                              <w:t>08</w:t>
                            </w:r>
                            <w:r w:rsidR="0053387A">
                              <w:rPr>
                                <w:b/>
                                <w:bCs/>
                                <w:iCs/>
                                <w:lang w:val="lt-LT"/>
                              </w:rPr>
                              <w:t>-</w:t>
                            </w:r>
                            <w:r>
                              <w:rPr>
                                <w:b/>
                                <w:bCs/>
                                <w:iCs/>
                                <w:lang w:val="lt-LT"/>
                              </w:rPr>
                              <w:t>01</w:t>
                            </w:r>
                            <w:r w:rsidR="0053387A">
                              <w:rPr>
                                <w:b/>
                                <w:bCs/>
                                <w:iCs/>
                                <w:lang w:val="lt-LT"/>
                              </w:rPr>
                              <w:t>-</w:t>
                            </w:r>
                            <w:r>
                              <w:rPr>
                                <w:b/>
                                <w:bCs/>
                                <w:iCs/>
                                <w:lang w:val="lt-LT"/>
                              </w:rPr>
                              <w:t>01</w:t>
                            </w:r>
                            <w:r w:rsidR="00F459AA" w:rsidRPr="00F459AA">
                              <w:rPr>
                                <w:b/>
                                <w:bCs/>
                                <w:iCs/>
                                <w:lang w:val="lt-LT"/>
                              </w:rPr>
                              <w:t xml:space="preserve"> </w:t>
                            </w:r>
                            <w:r w:rsidR="00F459AA">
                              <w:rPr>
                                <w:b/>
                                <w:bCs/>
                                <w:iCs/>
                                <w:lang w:val="lt-LT"/>
                              </w:rPr>
                              <w:t>Finansuoti Savivaldybės vykdomas aplinkos apsaugos priemones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CB0C5D" id="Rectangle: Rounded Corners 3" o:spid="_x0000_s1027" style="position:absolute;left:0;text-align:left;margin-left:51.45pt;margin-top:7.6pt;width:378.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">
                <v:textbox>
                  <w:txbxContent>
                    <w:p w14:paraId="26EF014C" w14:textId="34B11B97" w:rsidR="0053387A" w:rsidRDefault="00C96DC6" w:rsidP="0053387A">
                      <w:pPr>
                        <w:jc w:val="center"/>
                        <w:rPr>
                          <w:b/>
                          <w:bCs/>
                          <w:lang w:val="lt-LT"/>
                        </w:rPr>
                      </w:pPr>
                      <w:r>
                        <w:rPr>
                          <w:b/>
                          <w:bCs/>
                          <w:iCs/>
                          <w:lang w:val="lt-LT"/>
                        </w:rPr>
                        <w:t>08</w:t>
                      </w:r>
                      <w:r w:rsidR="0053387A">
                        <w:rPr>
                          <w:b/>
                          <w:bCs/>
                          <w:iCs/>
                          <w:lang w:val="lt-LT"/>
                        </w:rPr>
                        <w:t>-</w:t>
                      </w:r>
                      <w:r>
                        <w:rPr>
                          <w:b/>
                          <w:bCs/>
                          <w:iCs/>
                          <w:lang w:val="lt-LT"/>
                        </w:rPr>
                        <w:t>01</w:t>
                      </w:r>
                      <w:r w:rsidR="0053387A">
                        <w:rPr>
                          <w:b/>
                          <w:bCs/>
                          <w:iCs/>
                          <w:lang w:val="lt-LT"/>
                        </w:rPr>
                        <w:t>-</w:t>
                      </w:r>
                      <w:r>
                        <w:rPr>
                          <w:b/>
                          <w:bCs/>
                          <w:iCs/>
                          <w:lang w:val="lt-LT"/>
                        </w:rPr>
                        <w:t>01</w:t>
                      </w:r>
                      <w:r w:rsidR="00F459AA" w:rsidRPr="00F459AA">
                        <w:rPr>
                          <w:b/>
                          <w:bCs/>
                          <w:iCs/>
                          <w:lang w:val="lt-LT"/>
                        </w:rPr>
                        <w:t xml:space="preserve"> </w:t>
                      </w:r>
                      <w:r w:rsidR="00F459AA">
                        <w:rPr>
                          <w:b/>
                          <w:bCs/>
                          <w:iCs/>
                          <w:lang w:val="lt-LT"/>
                        </w:rPr>
                        <w:t>Finansuoti Savivaldybės vykdomas aplinkos apsaugos priemones</w:t>
                      </w:r>
                    </w:p>
                  </w:txbxContent>
                </v:textbox>
              </v:roundrect>
            </w:pict>
          </mc:Fallback>
        </mc:AlternateContent>
      </w:r>
    </w:p>
    <w:p w14:paraId="7E5D7737" w14:textId="77777777" w:rsidR="0053387A" w:rsidRPr="0055295D" w:rsidRDefault="0053387A" w:rsidP="0053387A">
      <w:pPr>
        <w:jc w:val="both"/>
        <w:rPr>
          <w:iCs/>
          <w:lang w:val="lt-LT"/>
        </w:rPr>
      </w:pPr>
    </w:p>
    <w:p w14:paraId="62B38060" w14:textId="73BD66C5" w:rsidR="0053387A" w:rsidRPr="0055295D" w:rsidRDefault="0053387A" w:rsidP="0053387A">
      <w:pPr>
        <w:jc w:val="both"/>
        <w:rPr>
          <w:iCs/>
          <w:lang w:val="lt-LT"/>
        </w:rPr>
      </w:pPr>
    </w:p>
    <w:p w14:paraId="1B50C569" w14:textId="441C93FE" w:rsidR="0053387A" w:rsidRPr="0055295D" w:rsidRDefault="00F459AA" w:rsidP="0053387A">
      <w:pPr>
        <w:jc w:val="center"/>
        <w:rPr>
          <w:iCs/>
          <w:lang w:val="lt-LT"/>
        </w:rPr>
      </w:pPr>
      <w:r w:rsidRPr="0055295D">
        <w:rPr>
          <w:iCs/>
          <w:noProof/>
          <w:lang w:val="lt-LT"/>
        </w:rPr>
        <mc:AlternateContent>
          <mc:Choice Requires="wps">
            <w:drawing>
              <wp:anchor distT="0" distB="0" distL="114300" distR="114300" simplePos="0" relativeHeight="251663360" behindDoc="0" locked="0" layoutInCell="1" allowOverlap="1" wp14:anchorId="45A628B2" wp14:editId="053F9C56">
                <wp:simplePos x="0" y="0"/>
                <wp:positionH relativeFrom="column">
                  <wp:posOffset>2978785</wp:posOffset>
                </wp:positionH>
                <wp:positionV relativeFrom="paragraph">
                  <wp:posOffset>95250</wp:posOffset>
                </wp:positionV>
                <wp:extent cx="635" cy="340995"/>
                <wp:effectExtent l="9525" t="10795" r="8890" b="10160"/>
                <wp:wrapNone/>
                <wp:docPr id="183718572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F37B2" id="Straight Arrow Connector 2" o:spid="_x0000_s1026" type="#_x0000_t32" style="position:absolute;margin-left:234.55pt;margin-top:7.5pt;width:.0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"/>
            </w:pict>
          </mc:Fallback>
        </mc:AlternateContent>
      </w:r>
    </w:p>
    <w:p w14:paraId="04B1FB28" w14:textId="75F155C1" w:rsidR="0053387A" w:rsidRPr="0055295D" w:rsidRDefault="0053387A" w:rsidP="0053387A">
      <w:pPr>
        <w:jc w:val="center"/>
        <w:rPr>
          <w:b/>
          <w:bCs/>
          <w:i/>
          <w:lang w:val="lt-LT"/>
        </w:rPr>
      </w:pPr>
    </w:p>
    <w:p w14:paraId="3AFCCEE0" w14:textId="384B159E" w:rsidR="0053387A" w:rsidRPr="0055295D" w:rsidRDefault="00237407" w:rsidP="0053387A">
      <w:pPr>
        <w:jc w:val="center"/>
        <w:rPr>
          <w:b/>
          <w:bCs/>
          <w:i/>
          <w:lang w:val="lt-LT"/>
        </w:rPr>
      </w:pPr>
      <w:r w:rsidRPr="0055295D">
        <w:rPr>
          <w:iCs/>
          <w:noProof/>
          <w:lang w:val="lt-LT"/>
        </w:rPr>
        <mc:AlternateContent>
          <mc:Choice Requires="wps">
            <w:drawing>
              <wp:anchor distT="0" distB="0" distL="114300" distR="114300" simplePos="0" relativeHeight="251665408" behindDoc="0" locked="0" layoutInCell="1" allowOverlap="1" wp14:anchorId="5695A01E" wp14:editId="186A35EA">
                <wp:simplePos x="0" y="0"/>
                <wp:positionH relativeFrom="column">
                  <wp:posOffset>652780</wp:posOffset>
                </wp:positionH>
                <wp:positionV relativeFrom="paragraph">
                  <wp:posOffset>112395</wp:posOffset>
                </wp:positionV>
                <wp:extent cx="4810125" cy="523875"/>
                <wp:effectExtent l="0" t="0" r="28575" b="28575"/>
                <wp:wrapNone/>
                <wp:docPr id="74018328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523875"/>
                        </a:xfrm>
                        <a:prstGeom prst="roundRect">
                          <a:avLst>
                            <a:gd name="adj" fmla="val 16667"/>
                          </a:avLst>
                        </a:prstGeom>
                        <a:solidFill>
                          <a:srgbClr val="FFFFFF"/>
                        </a:solidFill>
                        <a:ln w="9525">
                          <a:solidFill>
                            <a:srgbClr val="000000"/>
                          </a:solidFill>
                          <a:round/>
                          <a:headEnd/>
                          <a:tailEnd/>
                        </a:ln>
                      </wps:spPr>
                      <wps:txbx>
                        <w:txbxContent>
                          <w:p w14:paraId="382FE5EC" w14:textId="77777777" w:rsidR="00C465F1" w:rsidRDefault="00C465F1" w:rsidP="00C465F1">
                            <w:pPr>
                              <w:jc w:val="center"/>
                              <w:rPr>
                                <w:b/>
                                <w:bCs/>
                                <w:lang w:val="lt-LT"/>
                              </w:rPr>
                            </w:pPr>
                            <w:r>
                              <w:rPr>
                                <w:b/>
                                <w:bCs/>
                                <w:iCs/>
                                <w:lang w:val="lt-LT"/>
                              </w:rPr>
                              <w:t xml:space="preserve">08-01-02 Finansuoti Savivaldybės vykdomas </w:t>
                            </w:r>
                            <w:r w:rsidRPr="008F207C">
                              <w:rPr>
                                <w:b/>
                                <w:color w:val="0D0D0D"/>
                                <w:lang w:val="lt-LT"/>
                              </w:rPr>
                              <w:t xml:space="preserve">visuomenės sveikatos </w:t>
                            </w:r>
                            <w:r>
                              <w:rPr>
                                <w:b/>
                                <w:bCs/>
                                <w:iCs/>
                                <w:lang w:val="lt-LT"/>
                              </w:rPr>
                              <w:t>priemones</w:t>
                            </w:r>
                          </w:p>
                          <w:p w14:paraId="79D2C28A" w14:textId="097C4833" w:rsidR="00FA41FB" w:rsidRPr="00C96DC6" w:rsidRDefault="00FA41FB" w:rsidP="00407009">
                            <w:pPr>
                              <w:jc w:val="center"/>
                              <w:rPr>
                                <w:iCs/>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5A01E" id="Rectangle: Rounded Corners 1" o:spid="_x0000_s1028" style="position:absolute;left:0;text-align:left;margin-left:51.4pt;margin-top:8.85pt;width:378.7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">
                <v:textbox>
                  <w:txbxContent>
                    <w:p w14:paraId="382FE5EC" w14:textId="77777777" w:rsidR="00C465F1" w:rsidRDefault="00C465F1" w:rsidP="00C465F1">
                      <w:pPr>
                        <w:jc w:val="center"/>
                        <w:rPr>
                          <w:b/>
                          <w:bCs/>
                          <w:lang w:val="lt-LT"/>
                        </w:rPr>
                      </w:pPr>
                      <w:r>
                        <w:rPr>
                          <w:b/>
                          <w:bCs/>
                          <w:iCs/>
                          <w:lang w:val="lt-LT"/>
                        </w:rPr>
                        <w:t xml:space="preserve">08-01-02 Finansuoti Savivaldybės vykdomas </w:t>
                      </w:r>
                      <w:r w:rsidRPr="008F207C">
                        <w:rPr>
                          <w:b/>
                          <w:color w:val="0D0D0D"/>
                          <w:lang w:val="lt-LT"/>
                        </w:rPr>
                        <w:t xml:space="preserve">visuomenės sveikatos </w:t>
                      </w:r>
                      <w:r>
                        <w:rPr>
                          <w:b/>
                          <w:bCs/>
                          <w:iCs/>
                          <w:lang w:val="lt-LT"/>
                        </w:rPr>
                        <w:t>priemones</w:t>
                      </w:r>
                    </w:p>
                    <w:p w14:paraId="79D2C28A" w14:textId="097C4833" w:rsidR="00FA41FB" w:rsidRPr="00C96DC6" w:rsidRDefault="00FA41FB" w:rsidP="00407009">
                      <w:pPr>
                        <w:jc w:val="center"/>
                        <w:rPr>
                          <w:iCs/>
                          <w:lang w:val="fr-FR"/>
                        </w:rPr>
                      </w:pPr>
                    </w:p>
                  </w:txbxContent>
                </v:textbox>
              </v:roundrect>
            </w:pict>
          </mc:Fallback>
        </mc:AlternateContent>
      </w:r>
    </w:p>
    <w:p w14:paraId="0F993AB3" w14:textId="3057F9E7" w:rsidR="0053387A" w:rsidRPr="0055295D" w:rsidRDefault="0053387A" w:rsidP="0053387A">
      <w:pPr>
        <w:jc w:val="center"/>
        <w:rPr>
          <w:b/>
          <w:bCs/>
          <w:i/>
          <w:lang w:val="lt-LT"/>
        </w:rPr>
      </w:pPr>
    </w:p>
    <w:p w14:paraId="046D97E8" w14:textId="37575BDA" w:rsidR="0053387A" w:rsidRPr="0055295D" w:rsidRDefault="0053387A" w:rsidP="0053387A">
      <w:pPr>
        <w:jc w:val="center"/>
        <w:rPr>
          <w:b/>
          <w:bCs/>
          <w:i/>
          <w:lang w:val="lt-LT"/>
        </w:rPr>
      </w:pPr>
    </w:p>
    <w:p w14:paraId="7B695F91" w14:textId="314D00C6" w:rsidR="0053387A" w:rsidRPr="0055295D" w:rsidRDefault="0053387A" w:rsidP="0053387A">
      <w:pPr>
        <w:jc w:val="both"/>
        <w:rPr>
          <w:iCs/>
          <w:lang w:val="lt-LT"/>
        </w:rPr>
      </w:pPr>
    </w:p>
    <w:p w14:paraId="264DC144" w14:textId="13B59613" w:rsidR="00FA41FB" w:rsidRPr="0055295D" w:rsidRDefault="00FA41FB" w:rsidP="00023D10">
      <w:pPr>
        <w:tabs>
          <w:tab w:val="left" w:pos="34"/>
          <w:tab w:val="left" w:pos="284"/>
        </w:tabs>
        <w:jc w:val="both"/>
        <w:rPr>
          <w:i/>
          <w:iCs/>
          <w:lang w:val="lt-LT"/>
        </w:rPr>
      </w:pPr>
    </w:p>
    <w:p w14:paraId="35564F71" w14:textId="0EFAC34F" w:rsidR="002C3149" w:rsidRPr="0055295D" w:rsidRDefault="00032E2E" w:rsidP="002C3149">
      <w:pPr>
        <w:pStyle w:val="ListParagraph"/>
        <w:numPr>
          <w:ilvl w:val="0"/>
          <w:numId w:val="9"/>
        </w:numPr>
        <w:tabs>
          <w:tab w:val="left" w:pos="284"/>
        </w:tabs>
        <w:jc w:val="both"/>
        <w:rPr>
          <w:iCs/>
          <w:lang w:val="lt-LT"/>
        </w:rPr>
      </w:pPr>
      <w:r w:rsidRPr="0055295D">
        <w:rPr>
          <w:iCs/>
          <w:lang w:val="lt-LT"/>
        </w:rPr>
        <w:t>Programos vykdymo laikotarpis – 2024</w:t>
      </w:r>
      <w:r w:rsidR="00B10656" w:rsidRPr="0055295D">
        <w:rPr>
          <w:iCs/>
          <w:lang w:val="lt-LT"/>
        </w:rPr>
        <w:t>–</w:t>
      </w:r>
      <w:r w:rsidRPr="0055295D">
        <w:rPr>
          <w:iCs/>
          <w:lang w:val="lt-LT"/>
        </w:rPr>
        <w:t>2026 m.</w:t>
      </w:r>
      <w:r w:rsidR="0053387A" w:rsidRPr="0055295D">
        <w:rPr>
          <w:iCs/>
          <w:lang w:val="lt-LT"/>
        </w:rPr>
        <w:t>;</w:t>
      </w:r>
    </w:p>
    <w:p w14:paraId="78257483" w14:textId="796C19C3" w:rsidR="002C3149" w:rsidRPr="0055295D" w:rsidRDefault="00032E2E" w:rsidP="002C3149">
      <w:pPr>
        <w:pStyle w:val="ListParagraph"/>
        <w:numPr>
          <w:ilvl w:val="0"/>
          <w:numId w:val="9"/>
        </w:numPr>
        <w:tabs>
          <w:tab w:val="left" w:pos="284"/>
        </w:tabs>
        <w:ind w:left="0" w:firstLine="851"/>
        <w:jc w:val="both"/>
        <w:rPr>
          <w:iCs/>
          <w:lang w:val="lt-LT"/>
        </w:rPr>
      </w:pPr>
      <w:r w:rsidRPr="0055295D">
        <w:rPr>
          <w:iCs/>
          <w:lang w:val="lt-LT"/>
        </w:rPr>
        <w:t>P</w:t>
      </w:r>
      <w:r w:rsidR="0053387A" w:rsidRPr="0055295D">
        <w:rPr>
          <w:iCs/>
          <w:lang w:val="lt-LT"/>
        </w:rPr>
        <w:t xml:space="preserve">rogramos </w:t>
      </w:r>
      <w:bookmarkStart w:id="4" w:name="_Hlk155791571"/>
      <w:r w:rsidR="0053387A" w:rsidRPr="0055295D">
        <w:rPr>
          <w:iCs/>
          <w:lang w:val="lt-LT"/>
        </w:rPr>
        <w:t>vykdytojai</w:t>
      </w:r>
      <w:bookmarkEnd w:id="4"/>
      <w:r w:rsidR="006B024E" w:rsidRPr="0055295D">
        <w:rPr>
          <w:iCs/>
          <w:lang w:val="lt-LT"/>
        </w:rPr>
        <w:t>:</w:t>
      </w:r>
      <w:r w:rsidRPr="0055295D">
        <w:rPr>
          <w:iCs/>
          <w:lang w:val="lt-LT"/>
        </w:rPr>
        <w:t xml:space="preserve"> Mažeikių rajono savivaldybės administracij</w:t>
      </w:r>
      <w:r w:rsidR="00F459AA" w:rsidRPr="0055295D">
        <w:rPr>
          <w:iCs/>
          <w:lang w:val="lt-LT"/>
        </w:rPr>
        <w:t>os Aplinkos ir sveikatos apsaugos skyrius</w:t>
      </w:r>
      <w:r w:rsidRPr="0055295D">
        <w:rPr>
          <w:iCs/>
          <w:lang w:val="lt-LT"/>
        </w:rPr>
        <w:t>,</w:t>
      </w:r>
      <w:r w:rsidR="00F459AA" w:rsidRPr="0055295D">
        <w:rPr>
          <w:iCs/>
          <w:lang w:val="lt-LT"/>
        </w:rPr>
        <w:t xml:space="preserve"> </w:t>
      </w:r>
      <w:r w:rsidR="00F459AA" w:rsidRPr="0055295D">
        <w:rPr>
          <w:lang w:val="lt-LT"/>
        </w:rPr>
        <w:t xml:space="preserve">Mažeikių rajono savivaldybės </w:t>
      </w:r>
      <w:r w:rsidR="00237407" w:rsidRPr="0055295D">
        <w:rPr>
          <w:lang w:val="lt-LT"/>
        </w:rPr>
        <w:t>v</w:t>
      </w:r>
      <w:r w:rsidR="00F459AA" w:rsidRPr="0055295D">
        <w:rPr>
          <w:lang w:val="lt-LT"/>
        </w:rPr>
        <w:t>isuomenės sveikatos biuras</w:t>
      </w:r>
      <w:r w:rsidR="00D513AA" w:rsidRPr="0055295D">
        <w:rPr>
          <w:lang w:val="lt-LT"/>
        </w:rPr>
        <w:t xml:space="preserve">, </w:t>
      </w:r>
      <w:r w:rsidR="00D513AA" w:rsidRPr="0055295D">
        <w:rPr>
          <w:iCs/>
          <w:lang w:val="lt-LT"/>
        </w:rPr>
        <w:t>Mažeikių rajono savivaldybės administracija</w:t>
      </w:r>
      <w:r w:rsidR="0053387A" w:rsidRPr="0055295D">
        <w:rPr>
          <w:iCs/>
          <w:lang w:val="lt-LT"/>
        </w:rPr>
        <w:t>;</w:t>
      </w:r>
    </w:p>
    <w:p w14:paraId="6A186E63" w14:textId="69A7E4D8" w:rsidR="002C3149" w:rsidRPr="0055295D" w:rsidRDefault="002C3149" w:rsidP="002C3149">
      <w:pPr>
        <w:pStyle w:val="ListParagraph"/>
        <w:numPr>
          <w:ilvl w:val="0"/>
          <w:numId w:val="9"/>
        </w:numPr>
        <w:tabs>
          <w:tab w:val="left" w:pos="284"/>
        </w:tabs>
        <w:ind w:left="0" w:firstLine="851"/>
        <w:jc w:val="both"/>
        <w:rPr>
          <w:rFonts w:asciiTheme="majorBidi" w:hAnsiTheme="majorBidi" w:cstheme="majorBidi"/>
          <w:iCs/>
          <w:lang w:val="lt-LT"/>
        </w:rPr>
      </w:pPr>
      <w:r w:rsidRPr="0055295D">
        <w:rPr>
          <w:lang w:val="lt-LT"/>
        </w:rPr>
        <w:t>Mažeikių rajono savivaldybės</w:t>
      </w:r>
      <w:r w:rsidRPr="000329BF">
        <w:rPr>
          <w:lang w:val="lt-LT"/>
        </w:rPr>
        <w:t xml:space="preserve"> </w:t>
      </w:r>
      <w:r w:rsidRPr="0055295D">
        <w:rPr>
          <w:lang w:val="lt-LT"/>
        </w:rPr>
        <w:t xml:space="preserve">aplinkos apsaugos ir sveikatos programos asignavimai priklauso nuo teisės aktuose numatytų mokesčių už aplinkos teršimą kitimo, </w:t>
      </w:r>
      <w:r w:rsidR="000329BF">
        <w:rPr>
          <w:lang w:val="lt-LT"/>
        </w:rPr>
        <w:t xml:space="preserve">kadangi </w:t>
      </w:r>
      <w:r w:rsidRPr="0055295D">
        <w:rPr>
          <w:rFonts w:asciiTheme="majorBidi" w:hAnsiTheme="majorBidi" w:cstheme="majorBidi"/>
          <w:lang w:val="lt-LT"/>
        </w:rPr>
        <w:t xml:space="preserve">kasmet </w:t>
      </w:r>
      <w:r w:rsidRPr="0055295D">
        <w:rPr>
          <w:rStyle w:val="Emphasis"/>
          <w:rFonts w:asciiTheme="majorBidi" w:hAnsiTheme="majorBidi" w:cstheme="majorBidi"/>
          <w:i w:val="0"/>
          <w:iCs w:val="0"/>
          <w:shd w:val="clear" w:color="auto" w:fill="FFFFFF"/>
          <w:lang w:val="lt-LT"/>
        </w:rPr>
        <w:t>didėja mokesčio</w:t>
      </w:r>
      <w:r w:rsidRPr="0055295D">
        <w:rPr>
          <w:rFonts w:asciiTheme="majorBidi" w:hAnsiTheme="majorBidi" w:cstheme="majorBidi"/>
          <w:shd w:val="clear" w:color="auto" w:fill="FFFFFF"/>
          <w:lang w:val="lt-LT"/>
        </w:rPr>
        <w:t> už </w:t>
      </w:r>
      <w:r w:rsidRPr="0055295D">
        <w:rPr>
          <w:rStyle w:val="Emphasis"/>
          <w:rFonts w:asciiTheme="majorBidi" w:hAnsiTheme="majorBidi" w:cstheme="majorBidi"/>
          <w:i w:val="0"/>
          <w:iCs w:val="0"/>
          <w:shd w:val="clear" w:color="auto" w:fill="FFFFFF"/>
          <w:lang w:val="lt-LT"/>
        </w:rPr>
        <w:t>aplinkos teršimą</w:t>
      </w:r>
      <w:r w:rsidRPr="0055295D">
        <w:rPr>
          <w:rFonts w:asciiTheme="majorBidi" w:hAnsiTheme="majorBidi" w:cstheme="majorBidi"/>
          <w:shd w:val="clear" w:color="auto" w:fill="FFFFFF"/>
          <w:lang w:val="lt-LT"/>
        </w:rPr>
        <w:t> tarifai, nustatyti už iš stacionarių taršos šaltinių skleidžiamą taršą.</w:t>
      </w:r>
    </w:p>
    <w:p w14:paraId="1DE57020" w14:textId="77777777" w:rsidR="002C3149" w:rsidRPr="0055295D" w:rsidRDefault="00140409" w:rsidP="002C3149">
      <w:pPr>
        <w:pStyle w:val="ListParagraph"/>
        <w:numPr>
          <w:ilvl w:val="0"/>
          <w:numId w:val="9"/>
        </w:numPr>
        <w:tabs>
          <w:tab w:val="left" w:pos="284"/>
        </w:tabs>
        <w:ind w:left="0" w:firstLine="851"/>
        <w:jc w:val="both"/>
        <w:rPr>
          <w:iCs/>
          <w:lang w:val="lt-LT"/>
        </w:rPr>
      </w:pPr>
      <w:r w:rsidRPr="0055295D">
        <w:rPr>
          <w:iCs/>
          <w:lang w:val="lt-LT"/>
        </w:rPr>
        <w:t>P</w:t>
      </w:r>
      <w:r w:rsidR="0053387A" w:rsidRPr="0055295D">
        <w:rPr>
          <w:iCs/>
          <w:lang w:val="lt-LT"/>
        </w:rPr>
        <w:t>rogramos asignavimų valdytojai</w:t>
      </w:r>
      <w:r w:rsidR="006B024E" w:rsidRPr="0055295D">
        <w:rPr>
          <w:iCs/>
          <w:lang w:val="lt-LT"/>
        </w:rPr>
        <w:t xml:space="preserve">: Mažeikių rajono savivaldybės administracija, Mažeikių rajono savivaldybės visuomenės sveikatos </w:t>
      </w:r>
      <w:r w:rsidR="00237407" w:rsidRPr="0055295D">
        <w:rPr>
          <w:iCs/>
          <w:lang w:val="lt-LT"/>
        </w:rPr>
        <w:t>biuras;</w:t>
      </w:r>
    </w:p>
    <w:p w14:paraId="20A0EEF9" w14:textId="48D5ECF4" w:rsidR="0053387A" w:rsidRPr="0055295D" w:rsidRDefault="00032E2E" w:rsidP="002C3149">
      <w:pPr>
        <w:pStyle w:val="ListParagraph"/>
        <w:numPr>
          <w:ilvl w:val="0"/>
          <w:numId w:val="9"/>
        </w:numPr>
        <w:tabs>
          <w:tab w:val="left" w:pos="284"/>
        </w:tabs>
        <w:ind w:left="0" w:firstLine="851"/>
        <w:jc w:val="both"/>
        <w:rPr>
          <w:iCs/>
          <w:lang w:val="lt-LT"/>
        </w:rPr>
      </w:pPr>
      <w:r w:rsidRPr="0055295D">
        <w:rPr>
          <w:iCs/>
          <w:lang w:val="lt-LT"/>
        </w:rPr>
        <w:t xml:space="preserve">Programos </w:t>
      </w:r>
      <w:r w:rsidR="0053387A" w:rsidRPr="0055295D">
        <w:rPr>
          <w:iCs/>
          <w:lang w:val="lt-LT"/>
        </w:rPr>
        <w:t>koordinatorius</w:t>
      </w:r>
      <w:r w:rsidRPr="0055295D">
        <w:rPr>
          <w:iCs/>
          <w:lang w:val="lt-LT"/>
        </w:rPr>
        <w:t xml:space="preserve"> – Zigmantas Kristutis, Mažeikių rajono savivaldybės administracijos Aplinkos ir sveikatos apsaugos skyriaus vedėjas,</w:t>
      </w:r>
      <w:r w:rsidR="00D513AA" w:rsidRPr="0055295D">
        <w:rPr>
          <w:iCs/>
          <w:lang w:val="lt-LT"/>
        </w:rPr>
        <w:t xml:space="preserve"> </w:t>
      </w:r>
      <w:r w:rsidR="00D513AA" w:rsidRPr="0055295D">
        <w:rPr>
          <w:lang w:val="lt-LT"/>
        </w:rPr>
        <w:t>tel. (8 443)  9</w:t>
      </w:r>
      <w:r w:rsidR="00502095" w:rsidRPr="0055295D">
        <w:rPr>
          <w:lang w:val="lt-LT"/>
        </w:rPr>
        <w:t>4</w:t>
      </w:r>
      <w:r w:rsidR="00D513AA" w:rsidRPr="0055295D">
        <w:rPr>
          <w:lang w:val="lt-LT"/>
        </w:rPr>
        <w:t> </w:t>
      </w:r>
      <w:r w:rsidR="00502095" w:rsidRPr="0055295D">
        <w:rPr>
          <w:lang w:val="lt-LT"/>
        </w:rPr>
        <w:t>034</w:t>
      </w:r>
      <w:r w:rsidR="00D513AA" w:rsidRPr="0055295D">
        <w:rPr>
          <w:lang w:val="lt-LT"/>
        </w:rPr>
        <w:t>,</w:t>
      </w:r>
      <w:r w:rsidR="00C465F1" w:rsidRPr="0055295D">
        <w:rPr>
          <w:iCs/>
          <w:lang w:val="lt-LT"/>
        </w:rPr>
        <w:t xml:space="preserve"> el. p. </w:t>
      </w:r>
      <w:hyperlink r:id="rId7" w:history="1">
        <w:r w:rsidR="00C465F1" w:rsidRPr="00D5753D">
          <w:rPr>
            <w:rStyle w:val="Hyperlink"/>
            <w:iCs/>
            <w:color w:val="auto"/>
            <w:u w:val="none"/>
            <w:lang w:val="lt-LT"/>
          </w:rPr>
          <w:t>zigmantas.kristutis@mazeikiai.lt</w:t>
        </w:r>
      </w:hyperlink>
      <w:r w:rsidR="0053387A" w:rsidRPr="00BC58D9">
        <w:rPr>
          <w:iCs/>
          <w:lang w:val="lt-LT"/>
        </w:rPr>
        <w:t>,</w:t>
      </w:r>
      <w:r w:rsidR="0053387A" w:rsidRPr="0055295D">
        <w:rPr>
          <w:iCs/>
          <w:lang w:val="lt-LT"/>
        </w:rPr>
        <w:t xml:space="preserve"> pakaitin</w:t>
      </w:r>
      <w:r w:rsidR="00E56EDF" w:rsidRPr="0055295D">
        <w:rPr>
          <w:iCs/>
          <w:lang w:val="lt-LT"/>
        </w:rPr>
        <w:t xml:space="preserve">ė </w:t>
      </w:r>
      <w:r w:rsidR="0053387A" w:rsidRPr="0055295D">
        <w:rPr>
          <w:iCs/>
          <w:lang w:val="lt-LT"/>
        </w:rPr>
        <w:t>nar</w:t>
      </w:r>
      <w:r w:rsidR="00E56EDF" w:rsidRPr="0055295D">
        <w:rPr>
          <w:iCs/>
          <w:lang w:val="lt-LT"/>
        </w:rPr>
        <w:t>ė</w:t>
      </w:r>
      <w:r w:rsidR="0053387A" w:rsidRPr="0055295D">
        <w:rPr>
          <w:iCs/>
          <w:lang w:val="lt-LT"/>
        </w:rPr>
        <w:t xml:space="preserve"> </w:t>
      </w:r>
      <w:r w:rsidRPr="0055295D">
        <w:rPr>
          <w:iCs/>
          <w:lang w:val="lt-LT"/>
        </w:rPr>
        <w:t>Justina Ungeitė, Mažeikių rajono savivaldybės administracijos Aplinkos ir sveikatos apsaugos skyriaus vyriausioji specialistė,</w:t>
      </w:r>
      <w:r w:rsidR="00D513AA" w:rsidRPr="0055295D">
        <w:rPr>
          <w:iCs/>
          <w:lang w:val="lt-LT"/>
        </w:rPr>
        <w:t xml:space="preserve"> </w:t>
      </w:r>
      <w:r w:rsidR="00D513AA" w:rsidRPr="0055295D">
        <w:rPr>
          <w:lang w:val="lt-LT"/>
        </w:rPr>
        <w:t xml:space="preserve">tel. (8 443)  </w:t>
      </w:r>
      <w:r w:rsidR="00502095" w:rsidRPr="0055295D">
        <w:rPr>
          <w:lang w:val="lt-LT"/>
        </w:rPr>
        <w:t>42 646</w:t>
      </w:r>
      <w:r w:rsidR="00D513AA" w:rsidRPr="0055295D">
        <w:rPr>
          <w:lang w:val="lt-LT"/>
        </w:rPr>
        <w:t>,</w:t>
      </w:r>
      <w:r w:rsidRPr="0055295D">
        <w:rPr>
          <w:iCs/>
          <w:lang w:val="lt-LT"/>
        </w:rPr>
        <w:t xml:space="preserve"> el. p. </w:t>
      </w:r>
      <w:hyperlink r:id="rId8" w:history="1">
        <w:r w:rsidRPr="00D5753D">
          <w:rPr>
            <w:rStyle w:val="Hyperlink"/>
            <w:iCs/>
            <w:color w:val="auto"/>
            <w:u w:val="none"/>
            <w:lang w:val="lt-LT"/>
          </w:rPr>
          <w:t>justina.ungeite@mazeikiai.lt</w:t>
        </w:r>
      </w:hyperlink>
      <w:r w:rsidRPr="00BC58D9">
        <w:rPr>
          <w:iCs/>
          <w:lang w:val="lt-LT"/>
        </w:rPr>
        <w:t>.</w:t>
      </w:r>
      <w:r w:rsidRPr="0055295D">
        <w:rPr>
          <w:iCs/>
          <w:lang w:val="lt-LT"/>
        </w:rPr>
        <w:t xml:space="preserve"> </w:t>
      </w:r>
    </w:p>
    <w:p w14:paraId="6DAFC003" w14:textId="77777777" w:rsidR="0053387A" w:rsidRPr="0055295D" w:rsidRDefault="0053387A" w:rsidP="0053387A">
      <w:pPr>
        <w:tabs>
          <w:tab w:val="left" w:pos="0"/>
          <w:tab w:val="left" w:pos="34"/>
          <w:tab w:val="left" w:pos="284"/>
        </w:tabs>
        <w:jc w:val="both"/>
        <w:rPr>
          <w:i/>
          <w:lang w:val="lt-LT"/>
        </w:rPr>
      </w:pPr>
    </w:p>
    <w:p w14:paraId="68014DE9" w14:textId="21F2023F" w:rsidR="0053387A" w:rsidRPr="0055295D" w:rsidRDefault="00B4364A" w:rsidP="00023D10">
      <w:pPr>
        <w:ind w:firstLine="851"/>
        <w:rPr>
          <w:lang w:val="lt-LT"/>
        </w:rPr>
      </w:pPr>
      <w:r w:rsidRPr="0055295D">
        <w:rPr>
          <w:b/>
          <w:bCs/>
          <w:lang w:val="lt-LT"/>
        </w:rPr>
        <w:t>L</w:t>
      </w:r>
      <w:r w:rsidR="0053387A" w:rsidRPr="0055295D">
        <w:rPr>
          <w:b/>
          <w:bCs/>
          <w:lang w:val="lt-LT"/>
        </w:rPr>
        <w:t>entelė. Programos tikslai, uždaviniai, priemonės ir jų stebėsenos rodikliai</w:t>
      </w:r>
    </w:p>
    <w:p w14:paraId="1516C342" w14:textId="77777777" w:rsidR="0053387A" w:rsidRPr="0055295D" w:rsidRDefault="0053387A" w:rsidP="0053387A">
      <w:pPr>
        <w:jc w:val="center"/>
        <w:rPr>
          <w:iCs/>
          <w:lang w:val="lt-LT"/>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2878"/>
        <w:gridCol w:w="1088"/>
        <w:gridCol w:w="1088"/>
        <w:gridCol w:w="1088"/>
        <w:gridCol w:w="1616"/>
      </w:tblGrid>
      <w:tr w:rsidR="0055295D" w:rsidRPr="0055295D" w14:paraId="7BAA153F" w14:textId="77777777" w:rsidTr="002F0506">
        <w:trPr>
          <w:trHeight w:val="230"/>
          <w:tblHeader/>
        </w:trPr>
        <w:tc>
          <w:tcPr>
            <w:tcW w:w="9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D65C3" w14:textId="77777777" w:rsidR="0053387A" w:rsidRPr="0055295D" w:rsidRDefault="0053387A" w:rsidP="00D53C58">
            <w:pPr>
              <w:jc w:val="center"/>
              <w:rPr>
                <w:b/>
                <w:bCs/>
                <w:lang w:val="lt-LT" w:eastAsia="lt-LT"/>
              </w:rPr>
            </w:pPr>
            <w:r w:rsidRPr="0055295D">
              <w:rPr>
                <w:b/>
                <w:bCs/>
                <w:lang w:val="lt-LT" w:eastAsia="lt-LT"/>
              </w:rPr>
              <w:t>Stebėsenos rodiklio kodas</w:t>
            </w:r>
          </w:p>
        </w:tc>
        <w:tc>
          <w:tcPr>
            <w:tcW w:w="15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5B8D1" w14:textId="77777777" w:rsidR="0053387A" w:rsidRPr="0055295D" w:rsidRDefault="0053387A" w:rsidP="00D53C58">
            <w:pPr>
              <w:jc w:val="center"/>
              <w:rPr>
                <w:b/>
                <w:bCs/>
                <w:lang w:val="lt-LT" w:eastAsia="lt-LT"/>
              </w:rPr>
            </w:pPr>
            <w:r w:rsidRPr="0055295D">
              <w:rPr>
                <w:b/>
                <w:bCs/>
                <w:lang w:val="lt-LT" w:eastAsia="lt-LT"/>
              </w:rPr>
              <w:t>Stebėsenos rodiklio pavadinimas</w:t>
            </w:r>
          </w:p>
          <w:p w14:paraId="7ECFEEA2" w14:textId="77777777" w:rsidR="0053387A" w:rsidRPr="0055295D" w:rsidRDefault="0053387A" w:rsidP="00D53C58">
            <w:pPr>
              <w:jc w:val="center"/>
              <w:rPr>
                <w:b/>
                <w:bCs/>
                <w:lang w:val="lt-LT" w:eastAsia="lt-LT"/>
              </w:rPr>
            </w:pPr>
            <w:r w:rsidRPr="0055295D">
              <w:rPr>
                <w:b/>
                <w:bCs/>
                <w:lang w:val="lt-LT" w:eastAsia="lt-LT"/>
              </w:rPr>
              <w:t>(matavimo vnt.)</w:t>
            </w:r>
          </w:p>
        </w:tc>
        <w:tc>
          <w:tcPr>
            <w:tcW w:w="1719" w:type="pct"/>
            <w:gridSpan w:val="3"/>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A02AC59" w14:textId="77777777" w:rsidR="0053387A" w:rsidRPr="0055295D" w:rsidRDefault="0053387A" w:rsidP="00D53C58">
            <w:pPr>
              <w:jc w:val="center"/>
              <w:rPr>
                <w:b/>
                <w:bCs/>
                <w:i/>
                <w:lang w:val="lt-LT" w:eastAsia="lt-LT"/>
              </w:rPr>
            </w:pPr>
            <w:r w:rsidRPr="0055295D">
              <w:rPr>
                <w:b/>
                <w:bCs/>
                <w:lang w:val="lt-LT" w:eastAsia="lt-LT"/>
              </w:rPr>
              <w:t>Siektinos stebėsenos rodiklių reikšmės</w:t>
            </w:r>
          </w:p>
        </w:tc>
        <w:tc>
          <w:tcPr>
            <w:tcW w:w="8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39A9099" w14:textId="77777777" w:rsidR="0053387A" w:rsidRPr="0055295D" w:rsidRDefault="0053387A" w:rsidP="00D53C58">
            <w:pPr>
              <w:jc w:val="center"/>
              <w:rPr>
                <w:b/>
                <w:bCs/>
                <w:lang w:val="lt-LT"/>
              </w:rPr>
            </w:pPr>
            <w:r w:rsidRPr="0055295D">
              <w:rPr>
                <w:b/>
                <w:bCs/>
                <w:lang w:val="lt-LT"/>
              </w:rPr>
              <w:t xml:space="preserve">Savivaldybės </w:t>
            </w:r>
            <w:bookmarkStart w:id="5" w:name="_Hlk155853500"/>
            <w:r w:rsidRPr="0055295D">
              <w:rPr>
                <w:b/>
                <w:bCs/>
                <w:lang w:val="lt-LT"/>
              </w:rPr>
              <w:t>strateginio plėtros plano rodiklis</w:t>
            </w:r>
            <w:bookmarkEnd w:id="5"/>
          </w:p>
        </w:tc>
      </w:tr>
      <w:tr w:rsidR="0055295D" w:rsidRPr="0055295D" w14:paraId="45C3D925" w14:textId="77777777" w:rsidTr="002F0506">
        <w:trPr>
          <w:trHeight w:val="230"/>
          <w:tblHeader/>
        </w:trPr>
        <w:tc>
          <w:tcPr>
            <w:tcW w:w="9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DFFA8" w14:textId="77777777" w:rsidR="0053387A" w:rsidRPr="0055295D" w:rsidRDefault="0053387A" w:rsidP="00D53C58">
            <w:pPr>
              <w:rPr>
                <w:b/>
                <w:bCs/>
                <w:lang w:val="lt-LT" w:eastAsia="lt-LT"/>
              </w:rPr>
            </w:pPr>
          </w:p>
        </w:tc>
        <w:tc>
          <w:tcPr>
            <w:tcW w:w="15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5ADEB" w14:textId="77777777" w:rsidR="0053387A" w:rsidRPr="0055295D" w:rsidRDefault="0053387A" w:rsidP="00D53C58">
            <w:pPr>
              <w:rPr>
                <w:b/>
                <w:bCs/>
                <w:lang w:val="lt-LT" w:eastAsia="lt-LT"/>
              </w:rPr>
            </w:pPr>
          </w:p>
        </w:tc>
        <w:tc>
          <w:tcPr>
            <w:tcW w:w="57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12DDAB4" w14:textId="1BBF4070" w:rsidR="0053387A" w:rsidRPr="0055295D" w:rsidRDefault="00863A9F" w:rsidP="00D53C58">
            <w:pPr>
              <w:jc w:val="center"/>
              <w:rPr>
                <w:b/>
                <w:bCs/>
                <w:lang w:val="en-US" w:eastAsia="lt-LT"/>
              </w:rPr>
            </w:pPr>
            <w:r w:rsidRPr="0055295D">
              <w:rPr>
                <w:b/>
                <w:bCs/>
                <w:lang w:val="en-US" w:eastAsia="lt-LT"/>
              </w:rPr>
              <w:t>2024 m.</w:t>
            </w:r>
          </w:p>
        </w:tc>
        <w:tc>
          <w:tcPr>
            <w:tcW w:w="57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72BE60E" w14:textId="55606A13" w:rsidR="0053387A" w:rsidRPr="0055295D" w:rsidRDefault="00863A9F" w:rsidP="00D53C58">
            <w:pPr>
              <w:jc w:val="center"/>
              <w:rPr>
                <w:b/>
                <w:bCs/>
                <w:lang w:val="lt-LT" w:eastAsia="lt-LT"/>
              </w:rPr>
            </w:pPr>
            <w:r w:rsidRPr="0055295D">
              <w:rPr>
                <w:b/>
                <w:bCs/>
                <w:lang w:val="lt-LT" w:eastAsia="lt-LT"/>
              </w:rPr>
              <w:t>2025 m.</w:t>
            </w:r>
          </w:p>
        </w:tc>
        <w:tc>
          <w:tcPr>
            <w:tcW w:w="57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A25AFE7" w14:textId="2964EE2D" w:rsidR="0053387A" w:rsidRPr="0055295D" w:rsidRDefault="00863A9F" w:rsidP="00D53C58">
            <w:pPr>
              <w:jc w:val="center"/>
              <w:rPr>
                <w:b/>
                <w:bCs/>
                <w:lang w:val="lt-LT" w:eastAsia="lt-LT"/>
              </w:rPr>
            </w:pPr>
            <w:r w:rsidRPr="0055295D">
              <w:rPr>
                <w:b/>
                <w:bCs/>
                <w:lang w:val="lt-LT" w:eastAsia="lt-LT"/>
              </w:rPr>
              <w:t>2026 m.</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A24D5" w14:textId="77777777" w:rsidR="0053387A" w:rsidRPr="0055295D" w:rsidRDefault="0053387A" w:rsidP="00D53C58">
            <w:pPr>
              <w:rPr>
                <w:b/>
                <w:bCs/>
                <w:i/>
                <w:lang w:val="lt-LT" w:eastAsia="lt-LT"/>
              </w:rPr>
            </w:pPr>
          </w:p>
        </w:tc>
      </w:tr>
      <w:tr w:rsidR="0055295D" w:rsidRPr="0055295D" w14:paraId="4F45EA47" w14:textId="77777777" w:rsidTr="002F0506">
        <w:trPr>
          <w:trHeight w:val="42"/>
          <w:tblHeader/>
        </w:trPr>
        <w:tc>
          <w:tcPr>
            <w:tcW w:w="91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56E2B26" w14:textId="77777777" w:rsidR="0053387A" w:rsidRPr="0055295D" w:rsidRDefault="0053387A" w:rsidP="00D53C58">
            <w:pPr>
              <w:jc w:val="center"/>
              <w:rPr>
                <w:sz w:val="20"/>
                <w:szCs w:val="20"/>
                <w:lang w:val="lt-LT" w:eastAsia="lt-LT"/>
              </w:rPr>
            </w:pPr>
            <w:r w:rsidRPr="0055295D">
              <w:rPr>
                <w:sz w:val="20"/>
                <w:szCs w:val="20"/>
                <w:lang w:val="lt-LT" w:eastAsia="lt-LT"/>
              </w:rPr>
              <w:t>1</w:t>
            </w:r>
          </w:p>
        </w:tc>
        <w:tc>
          <w:tcPr>
            <w:tcW w:w="151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E7A07F3" w14:textId="77777777" w:rsidR="0053387A" w:rsidRPr="0055295D" w:rsidRDefault="0053387A" w:rsidP="00D53C58">
            <w:pPr>
              <w:jc w:val="center"/>
              <w:rPr>
                <w:sz w:val="20"/>
                <w:szCs w:val="20"/>
                <w:lang w:val="lt-LT" w:eastAsia="lt-LT"/>
              </w:rPr>
            </w:pPr>
            <w:r w:rsidRPr="0055295D">
              <w:rPr>
                <w:sz w:val="20"/>
                <w:szCs w:val="20"/>
                <w:lang w:val="lt-LT" w:eastAsia="lt-LT"/>
              </w:rPr>
              <w:t>2</w:t>
            </w:r>
          </w:p>
        </w:tc>
        <w:tc>
          <w:tcPr>
            <w:tcW w:w="57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A8FE97D" w14:textId="77777777" w:rsidR="0053387A" w:rsidRPr="0055295D" w:rsidRDefault="0053387A" w:rsidP="00D53C58">
            <w:pPr>
              <w:jc w:val="center"/>
              <w:rPr>
                <w:sz w:val="20"/>
                <w:szCs w:val="20"/>
                <w:lang w:val="lt-LT" w:eastAsia="lt-LT"/>
              </w:rPr>
            </w:pPr>
            <w:r w:rsidRPr="0055295D">
              <w:rPr>
                <w:sz w:val="20"/>
                <w:szCs w:val="20"/>
                <w:lang w:val="lt-LT" w:eastAsia="lt-LT"/>
              </w:rPr>
              <w:t>3</w:t>
            </w:r>
          </w:p>
        </w:tc>
        <w:tc>
          <w:tcPr>
            <w:tcW w:w="57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DFD561F" w14:textId="77777777" w:rsidR="0053387A" w:rsidRPr="0055295D" w:rsidRDefault="0053387A" w:rsidP="00D53C58">
            <w:pPr>
              <w:jc w:val="center"/>
              <w:rPr>
                <w:sz w:val="20"/>
                <w:szCs w:val="20"/>
                <w:lang w:val="lt-LT" w:eastAsia="lt-LT"/>
              </w:rPr>
            </w:pPr>
            <w:r w:rsidRPr="0055295D">
              <w:rPr>
                <w:sz w:val="20"/>
                <w:szCs w:val="20"/>
                <w:lang w:val="lt-LT" w:eastAsia="lt-LT"/>
              </w:rPr>
              <w:t>4</w:t>
            </w:r>
          </w:p>
        </w:tc>
        <w:tc>
          <w:tcPr>
            <w:tcW w:w="57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ADDCAD0" w14:textId="77777777" w:rsidR="0053387A" w:rsidRPr="0055295D" w:rsidRDefault="0053387A" w:rsidP="00D53C58">
            <w:pPr>
              <w:jc w:val="center"/>
              <w:rPr>
                <w:sz w:val="20"/>
                <w:szCs w:val="20"/>
                <w:lang w:val="lt-LT" w:eastAsia="lt-LT"/>
              </w:rPr>
            </w:pPr>
            <w:r w:rsidRPr="0055295D">
              <w:rPr>
                <w:sz w:val="20"/>
                <w:szCs w:val="20"/>
                <w:lang w:val="lt-LT" w:eastAsia="lt-LT"/>
              </w:rPr>
              <w:t>5</w:t>
            </w:r>
          </w:p>
        </w:tc>
        <w:tc>
          <w:tcPr>
            <w:tcW w:w="8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9BA6874" w14:textId="77777777" w:rsidR="0053387A" w:rsidRPr="0055295D" w:rsidRDefault="0053387A" w:rsidP="00D53C58">
            <w:pPr>
              <w:jc w:val="center"/>
              <w:rPr>
                <w:sz w:val="20"/>
                <w:szCs w:val="20"/>
                <w:lang w:val="lt-LT" w:eastAsia="lt-LT"/>
              </w:rPr>
            </w:pPr>
            <w:r w:rsidRPr="0055295D">
              <w:rPr>
                <w:sz w:val="20"/>
                <w:szCs w:val="20"/>
                <w:lang w:val="lt-LT" w:eastAsia="lt-LT"/>
              </w:rPr>
              <w:t>6</w:t>
            </w:r>
          </w:p>
        </w:tc>
      </w:tr>
      <w:tr w:rsidR="0055295D" w:rsidRPr="00023D10" w14:paraId="7F3A28B2"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399237" w14:textId="77777777" w:rsidR="0053387A" w:rsidRPr="0055295D" w:rsidRDefault="0053387A" w:rsidP="00D53C58">
            <w:pPr>
              <w:rPr>
                <w:lang w:val="lt-LT" w:eastAsia="lt-LT"/>
              </w:rPr>
            </w:pP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AB1B73" w14:textId="643466CC" w:rsidR="0053387A" w:rsidRPr="0055295D" w:rsidRDefault="00F459AA" w:rsidP="00D53C58">
            <w:pPr>
              <w:rPr>
                <w:lang w:val="lt-LT" w:eastAsia="lt-LT"/>
              </w:rPr>
            </w:pPr>
            <w:r w:rsidRPr="0055295D">
              <w:rPr>
                <w:lang w:val="lt-LT" w:eastAsia="lt-LT"/>
              </w:rPr>
              <w:t>08</w:t>
            </w:r>
            <w:r w:rsidR="0053387A" w:rsidRPr="0055295D">
              <w:rPr>
                <w:lang w:val="lt-LT" w:eastAsia="lt-LT"/>
              </w:rPr>
              <w:t>-</w:t>
            </w:r>
            <w:r w:rsidRPr="0055295D">
              <w:rPr>
                <w:lang w:val="lt-LT" w:eastAsia="lt-LT"/>
              </w:rPr>
              <w:t>01</w:t>
            </w:r>
            <w:r w:rsidR="0053387A" w:rsidRPr="0055295D">
              <w:rPr>
                <w:lang w:val="lt-LT" w:eastAsia="lt-LT"/>
              </w:rPr>
              <w:t xml:space="preserve"> tikslas</w:t>
            </w:r>
          </w:p>
          <w:p w14:paraId="3648F1F4" w14:textId="65A360E0" w:rsidR="0053387A" w:rsidRPr="0055295D" w:rsidRDefault="00CC1027" w:rsidP="00D53C58">
            <w:pPr>
              <w:rPr>
                <w:lang w:val="lt-LT" w:eastAsia="lt-LT"/>
              </w:rPr>
            </w:pPr>
            <w:r w:rsidRPr="0055295D">
              <w:rPr>
                <w:b/>
                <w:lang w:val="lt-LT"/>
              </w:rPr>
              <w:t>„</w:t>
            </w:r>
            <w:r w:rsidR="00F459AA" w:rsidRPr="0055295D">
              <w:rPr>
                <w:b/>
                <w:lang w:val="lt-LT"/>
              </w:rPr>
              <w:t>Kurti švarią ir sveiką  Mažeikių rajono bendruomenės aplinką</w:t>
            </w:r>
            <w:r w:rsidRPr="0055295D">
              <w:rPr>
                <w:b/>
                <w:lang w:val="lt-LT"/>
              </w:rPr>
              <w: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76FC0D" w14:textId="77777777" w:rsidR="0053387A" w:rsidRPr="0055295D" w:rsidRDefault="0053387A" w:rsidP="00824294">
            <w:pPr>
              <w:jc w:val="center"/>
              <w:rPr>
                <w:b/>
                <w:bCs/>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05378" w14:textId="77777777" w:rsidR="0053387A" w:rsidRPr="0055295D" w:rsidRDefault="0053387A" w:rsidP="00824294">
            <w:pPr>
              <w:jc w:val="center"/>
              <w:rPr>
                <w:b/>
                <w:bCs/>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EE6C6" w14:textId="77777777" w:rsidR="0053387A" w:rsidRPr="0055295D" w:rsidRDefault="0053387A" w:rsidP="00824294">
            <w:pPr>
              <w:jc w:val="center"/>
              <w:rPr>
                <w:b/>
                <w:bCs/>
                <w:lang w:val="lt-LT" w:eastAsia="lt-LT"/>
              </w:rPr>
            </w:pP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684560" w14:textId="77777777" w:rsidR="0053387A" w:rsidRPr="0055295D" w:rsidRDefault="0053387A" w:rsidP="00D53C58">
            <w:pPr>
              <w:rPr>
                <w:b/>
                <w:bCs/>
                <w:lang w:val="lt-LT" w:eastAsia="lt-LT"/>
              </w:rPr>
            </w:pPr>
          </w:p>
        </w:tc>
      </w:tr>
      <w:tr w:rsidR="0055295D" w:rsidRPr="0055295D" w14:paraId="20952DC7"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383709" w14:textId="77777777" w:rsidR="0053387A" w:rsidRPr="0055295D" w:rsidRDefault="0053387A" w:rsidP="00D53C58">
            <w:pPr>
              <w:rPr>
                <w:lang w:val="lt-LT" w:eastAsia="lt-LT"/>
              </w:rPr>
            </w:pP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A45693" w14:textId="04E73B45" w:rsidR="0053387A" w:rsidRPr="0055295D" w:rsidRDefault="00F459AA" w:rsidP="00D53C58">
            <w:pPr>
              <w:rPr>
                <w:lang w:val="lt-LT" w:eastAsia="lt-LT"/>
              </w:rPr>
            </w:pPr>
            <w:r w:rsidRPr="0055295D">
              <w:rPr>
                <w:lang w:val="lt-LT" w:eastAsia="lt-LT"/>
              </w:rPr>
              <w:t>08</w:t>
            </w:r>
            <w:r w:rsidR="0053387A" w:rsidRPr="0055295D">
              <w:rPr>
                <w:lang w:val="lt-LT" w:eastAsia="lt-LT"/>
              </w:rPr>
              <w:t>-</w:t>
            </w:r>
            <w:r w:rsidRPr="0055295D">
              <w:rPr>
                <w:lang w:val="lt-LT" w:eastAsia="lt-LT"/>
              </w:rPr>
              <w:t>01</w:t>
            </w:r>
            <w:r w:rsidR="0053387A" w:rsidRPr="0055295D">
              <w:rPr>
                <w:lang w:val="lt-LT" w:eastAsia="lt-LT"/>
              </w:rPr>
              <w:t>-</w:t>
            </w:r>
            <w:r w:rsidRPr="0055295D">
              <w:rPr>
                <w:lang w:val="lt-LT" w:eastAsia="lt-LT"/>
              </w:rPr>
              <w:t>01</w:t>
            </w:r>
            <w:r w:rsidR="0053387A" w:rsidRPr="0055295D">
              <w:rPr>
                <w:lang w:val="lt-LT" w:eastAsia="lt-LT"/>
              </w:rPr>
              <w:t xml:space="preserve"> uždavinys </w:t>
            </w:r>
            <w:r w:rsidR="00CC1027" w:rsidRPr="0055295D">
              <w:rPr>
                <w:b/>
                <w:lang w:val="lt-LT"/>
              </w:rPr>
              <w:t>„</w:t>
            </w:r>
            <w:r w:rsidRPr="0055295D">
              <w:rPr>
                <w:b/>
                <w:lang w:val="lt-LT"/>
              </w:rPr>
              <w:t>Finansuoti Savivaldybės vykdomas aplinkos apsaugos priemones</w:t>
            </w:r>
            <w:r w:rsidR="00CC1027" w:rsidRPr="0055295D">
              <w:rPr>
                <w:b/>
                <w:lang w:val="lt-LT"/>
              </w:rPr>
              <w: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99F416" w14:textId="77777777" w:rsidR="0053387A" w:rsidRPr="0055295D" w:rsidRDefault="0053387A" w:rsidP="00824294">
            <w:pPr>
              <w:jc w:val="center"/>
              <w:rPr>
                <w:b/>
                <w:bCs/>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35A9AF" w14:textId="77777777" w:rsidR="0053387A" w:rsidRPr="0055295D" w:rsidRDefault="0053387A" w:rsidP="00824294">
            <w:pPr>
              <w:jc w:val="center"/>
              <w:rPr>
                <w:b/>
                <w:bCs/>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BB9987" w14:textId="77777777" w:rsidR="0053387A" w:rsidRPr="0055295D" w:rsidRDefault="0053387A" w:rsidP="00824294">
            <w:pPr>
              <w:jc w:val="center"/>
              <w:rPr>
                <w:b/>
                <w:bCs/>
                <w:lang w:val="lt-LT" w:eastAsia="lt-LT"/>
              </w:rPr>
            </w:pP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FDD305" w14:textId="77777777" w:rsidR="0053387A" w:rsidRPr="0055295D" w:rsidRDefault="0053387A" w:rsidP="00D53C58">
            <w:pPr>
              <w:rPr>
                <w:b/>
                <w:bCs/>
                <w:lang w:val="lt-LT" w:eastAsia="lt-LT"/>
              </w:rPr>
            </w:pPr>
          </w:p>
        </w:tc>
      </w:tr>
      <w:tr w:rsidR="0055295D" w:rsidRPr="0055295D" w14:paraId="5BFA849B"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09DF4C" w14:textId="179EAF10" w:rsidR="0053387A" w:rsidRPr="0055295D" w:rsidRDefault="0053387A" w:rsidP="00D53C58">
            <w:pPr>
              <w:rPr>
                <w:lang w:val="lt-LT" w:eastAsia="lt-LT"/>
              </w:rPr>
            </w:pPr>
            <w:r w:rsidRPr="0055295D">
              <w:rPr>
                <w:lang w:val="lt-LT" w:eastAsia="lt-LT"/>
              </w:rPr>
              <w:t>E-0</w:t>
            </w:r>
            <w:r w:rsidR="00C450FC" w:rsidRPr="0055295D">
              <w:rPr>
                <w:lang w:val="lt-LT" w:eastAsia="lt-LT"/>
              </w:rPr>
              <w:t>8</w:t>
            </w:r>
            <w:r w:rsidRPr="0055295D">
              <w:rPr>
                <w:lang w:val="lt-LT" w:eastAsia="lt-LT"/>
              </w:rPr>
              <w:t>-01-01-01</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C81C56" w14:textId="2525A750" w:rsidR="0053387A" w:rsidRPr="0055295D" w:rsidRDefault="00824294" w:rsidP="00D53C58">
            <w:pPr>
              <w:rPr>
                <w:lang w:val="lt-LT" w:eastAsia="lt-LT"/>
              </w:rPr>
            </w:pPr>
            <w:r w:rsidRPr="0055295D">
              <w:rPr>
                <w:lang w:val="lt-LT" w:eastAsia="lt-LT"/>
              </w:rPr>
              <w:t xml:space="preserve">Aplinkos apsaugos ir visuomenės sveikatos rėmimo specialiųjų </w:t>
            </w:r>
            <w:r w:rsidRPr="0055295D">
              <w:rPr>
                <w:lang w:val="lt-LT" w:eastAsia="lt-LT"/>
              </w:rPr>
              <w:lastRenderedPageBreak/>
              <w:t>programų lėšų panaudojimas, proc.</w:t>
            </w:r>
            <w:r w:rsidR="0053387A" w:rsidRPr="0055295D">
              <w:rPr>
                <w:lang w:val="lt-LT" w:eastAsia="lt-LT"/>
              </w:rPr>
              <w:t xml:space="preserve"> </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3CBC8" w14:textId="31F416AE" w:rsidR="0053387A" w:rsidRPr="0055295D" w:rsidRDefault="00824294" w:rsidP="00824294">
            <w:pPr>
              <w:jc w:val="center"/>
              <w:rPr>
                <w:lang w:val="lt-LT" w:eastAsia="lt-LT"/>
              </w:rPr>
            </w:pPr>
            <w:r w:rsidRPr="0055295D">
              <w:rPr>
                <w:lang w:val="lt-LT" w:eastAsia="lt-LT"/>
              </w:rPr>
              <w:lastRenderedPageBreak/>
              <w:t>92</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DAEDD" w14:textId="5DF92084" w:rsidR="0053387A" w:rsidRPr="0055295D" w:rsidRDefault="00824294" w:rsidP="00824294">
            <w:pPr>
              <w:jc w:val="center"/>
              <w:rPr>
                <w:lang w:val="lt-LT" w:eastAsia="lt-LT"/>
              </w:rPr>
            </w:pPr>
            <w:r w:rsidRPr="0055295D">
              <w:rPr>
                <w:lang w:val="lt-LT" w:eastAsia="lt-LT"/>
              </w:rPr>
              <w:t>93</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8A542F" w14:textId="6322FA8C" w:rsidR="0053387A" w:rsidRPr="0055295D" w:rsidRDefault="00824294" w:rsidP="00824294">
            <w:pPr>
              <w:jc w:val="center"/>
              <w:rPr>
                <w:lang w:val="lt-LT" w:eastAsia="lt-LT"/>
              </w:rPr>
            </w:pPr>
            <w:r w:rsidRPr="0055295D">
              <w:rPr>
                <w:lang w:val="lt-LT" w:eastAsia="lt-LT"/>
              </w:rPr>
              <w:t>95</w:t>
            </w: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CC9199" w14:textId="46D02333" w:rsidR="0053387A" w:rsidRPr="0055295D" w:rsidRDefault="0053387A" w:rsidP="00D53C58">
            <w:pPr>
              <w:rPr>
                <w:b/>
                <w:bCs/>
                <w:lang w:val="lt-LT" w:eastAsia="lt-LT"/>
              </w:rPr>
            </w:pPr>
          </w:p>
        </w:tc>
      </w:tr>
      <w:tr w:rsidR="0055295D" w:rsidRPr="0055295D" w14:paraId="52521530"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6784F9" w14:textId="77777777" w:rsidR="0053387A" w:rsidRPr="0055295D" w:rsidRDefault="0053387A" w:rsidP="00D53C58">
            <w:pPr>
              <w:rPr>
                <w:lang w:val="lt-LT" w:eastAsia="lt-LT"/>
              </w:rPr>
            </w:pP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64FCCD" w14:textId="3A51CC4A" w:rsidR="0053387A" w:rsidRPr="0055295D" w:rsidRDefault="00F459AA" w:rsidP="00D53C58">
            <w:pPr>
              <w:rPr>
                <w:lang w:val="lt-LT" w:eastAsia="lt-LT"/>
              </w:rPr>
            </w:pPr>
            <w:r w:rsidRPr="0055295D">
              <w:rPr>
                <w:lang w:val="lt-LT" w:eastAsia="lt-LT"/>
              </w:rPr>
              <w:t>08</w:t>
            </w:r>
            <w:r w:rsidR="0053387A" w:rsidRPr="0055295D">
              <w:rPr>
                <w:lang w:val="lt-LT" w:eastAsia="lt-LT"/>
              </w:rPr>
              <w:t>-</w:t>
            </w:r>
            <w:r w:rsidRPr="0055295D">
              <w:rPr>
                <w:lang w:val="lt-LT" w:eastAsia="lt-LT"/>
              </w:rPr>
              <w:t>01</w:t>
            </w:r>
            <w:r w:rsidR="0053387A" w:rsidRPr="0055295D">
              <w:rPr>
                <w:lang w:val="lt-LT" w:eastAsia="lt-LT"/>
              </w:rPr>
              <w:t>-</w:t>
            </w:r>
            <w:r w:rsidRPr="0055295D">
              <w:rPr>
                <w:lang w:val="lt-LT" w:eastAsia="lt-LT"/>
              </w:rPr>
              <w:t>01</w:t>
            </w:r>
            <w:r w:rsidR="0053387A" w:rsidRPr="0055295D">
              <w:rPr>
                <w:lang w:val="lt-LT" w:eastAsia="lt-LT"/>
              </w:rPr>
              <w:t>-</w:t>
            </w:r>
            <w:r w:rsidRPr="0055295D">
              <w:rPr>
                <w:lang w:val="lt-LT" w:eastAsia="lt-LT"/>
              </w:rPr>
              <w:t>01</w:t>
            </w:r>
            <w:r w:rsidR="0053387A" w:rsidRPr="0055295D">
              <w:rPr>
                <w:lang w:val="lt-LT" w:eastAsia="lt-LT"/>
              </w:rPr>
              <w:t xml:space="preserve"> priemonė </w:t>
            </w:r>
            <w:r w:rsidR="007F1FA0" w:rsidRPr="0055295D">
              <w:rPr>
                <w:b/>
                <w:lang w:val="lt-LT"/>
              </w:rPr>
              <w:t>„</w:t>
            </w:r>
            <w:r w:rsidRPr="0055295D">
              <w:rPr>
                <w:b/>
                <w:lang w:val="lt-LT"/>
              </w:rPr>
              <w:t>Aplinkos kokybės gerinimas</w:t>
            </w:r>
            <w:r w:rsidR="007F1FA0" w:rsidRPr="0055295D">
              <w:rPr>
                <w:b/>
                <w:lang w:val="lt-LT"/>
              </w:rPr>
              <w: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433517" w14:textId="77777777" w:rsidR="0053387A" w:rsidRPr="0055295D" w:rsidRDefault="0053387A" w:rsidP="00824294">
            <w:pPr>
              <w:jc w:val="cente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588D6C" w14:textId="77777777" w:rsidR="0053387A" w:rsidRPr="0055295D" w:rsidRDefault="0053387A" w:rsidP="00824294">
            <w:pPr>
              <w:jc w:val="cente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362873" w14:textId="77777777" w:rsidR="0053387A" w:rsidRPr="0055295D" w:rsidRDefault="0053387A" w:rsidP="00824294">
            <w:pPr>
              <w:jc w:val="center"/>
              <w:rPr>
                <w:lang w:val="lt-LT" w:eastAsia="lt-LT"/>
              </w:rPr>
            </w:pP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BA90CF" w14:textId="1482CACC" w:rsidR="0053387A" w:rsidRPr="0055295D" w:rsidRDefault="00545AA2" w:rsidP="00D53C58">
            <w:pPr>
              <w:rPr>
                <w:b/>
                <w:bCs/>
                <w:lang w:val="lt-LT" w:eastAsia="lt-LT"/>
              </w:rPr>
            </w:pPr>
            <w:r w:rsidRPr="0055295D">
              <w:rPr>
                <w:lang w:val="lt-LT" w:eastAsia="lt-LT"/>
              </w:rPr>
              <w:t>SPP R-3.2-1 SPP P-3.2.1-1 SPP P-3.3.3-1</w:t>
            </w:r>
          </w:p>
        </w:tc>
      </w:tr>
      <w:tr w:rsidR="0055295D" w:rsidRPr="0055295D" w14:paraId="4A9EE889"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03B0EC" w14:textId="74A0BBAF" w:rsidR="0053387A" w:rsidRPr="0055295D" w:rsidRDefault="0053387A" w:rsidP="00D53C58">
            <w:pPr>
              <w:rPr>
                <w:lang w:val="lt-LT" w:eastAsia="lt-LT"/>
              </w:rPr>
            </w:pPr>
            <w:r w:rsidRPr="0055295D">
              <w:rPr>
                <w:lang w:val="lt-LT" w:eastAsia="lt-LT"/>
              </w:rPr>
              <w:t>R-0</w:t>
            </w:r>
            <w:r w:rsidR="00C450FC" w:rsidRPr="0055295D">
              <w:rPr>
                <w:lang w:val="lt-LT" w:eastAsia="lt-LT"/>
              </w:rPr>
              <w:t>8</w:t>
            </w:r>
            <w:r w:rsidRPr="0055295D">
              <w:rPr>
                <w:lang w:val="lt-LT" w:eastAsia="lt-LT"/>
              </w:rPr>
              <w:t>-01-01-01-01</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A72972" w14:textId="45DF9921" w:rsidR="0053387A" w:rsidRPr="0055295D" w:rsidRDefault="00CB5072" w:rsidP="00D53C58">
            <w:pPr>
              <w:rPr>
                <w:lang w:val="lt-LT" w:eastAsia="lt-LT"/>
              </w:rPr>
            </w:pPr>
            <w:r w:rsidRPr="0055295D">
              <w:rPr>
                <w:lang w:val="lt-LT" w:eastAsia="lt-LT"/>
              </w:rPr>
              <w:t>Įgyvendint</w:t>
            </w:r>
            <w:r w:rsidR="008471E0" w:rsidRPr="0055295D">
              <w:rPr>
                <w:lang w:val="lt-LT" w:eastAsia="lt-LT"/>
              </w:rPr>
              <w:t>ų</w:t>
            </w:r>
            <w:r w:rsidRPr="0055295D">
              <w:rPr>
                <w:lang w:val="lt-LT" w:eastAsia="lt-LT"/>
              </w:rPr>
              <w:t xml:space="preserve"> aplinkos kokybės gerinimo priemonių, vnt.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EDE0D7" w14:textId="5911A15F" w:rsidR="0053387A" w:rsidRPr="0055295D" w:rsidRDefault="0071132E" w:rsidP="00824294">
            <w:pPr>
              <w:jc w:val="center"/>
              <w:rPr>
                <w:lang w:val="lt-LT" w:eastAsia="lt-LT"/>
              </w:rPr>
            </w:pPr>
            <w:r>
              <w:rPr>
                <w:lang w:val="lt-LT" w:eastAsia="lt-LT"/>
              </w:rPr>
              <w:t>4</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D77D8F" w14:textId="0EB269CA" w:rsidR="0053387A" w:rsidRPr="0055295D" w:rsidRDefault="0071132E" w:rsidP="00824294">
            <w:pPr>
              <w:jc w:val="center"/>
              <w:rPr>
                <w:lang w:val="lt-LT" w:eastAsia="lt-LT"/>
              </w:rPr>
            </w:pPr>
            <w:r>
              <w:rPr>
                <w:lang w:val="lt-LT" w:eastAsia="lt-LT"/>
              </w:rPr>
              <w:t>4</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F8AEB0" w14:textId="71FA00B0" w:rsidR="0053387A" w:rsidRPr="0055295D" w:rsidRDefault="0071132E" w:rsidP="00824294">
            <w:pPr>
              <w:jc w:val="center"/>
              <w:rPr>
                <w:lang w:val="lt-LT" w:eastAsia="lt-LT"/>
              </w:rPr>
            </w:pPr>
            <w:r>
              <w:rPr>
                <w:lang w:val="lt-LT" w:eastAsia="lt-LT"/>
              </w:rPr>
              <w:t>4</w:t>
            </w: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528AAE" w14:textId="05E7F365" w:rsidR="0053387A" w:rsidRPr="0055295D" w:rsidRDefault="0053387A" w:rsidP="00D53C58">
            <w:pPr>
              <w:rPr>
                <w:lang w:val="lt-LT" w:eastAsia="lt-LT"/>
              </w:rPr>
            </w:pPr>
          </w:p>
        </w:tc>
      </w:tr>
      <w:tr w:rsidR="0055295D" w:rsidRPr="0055295D" w14:paraId="1A337DE6"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E32B78" w14:textId="0C616933" w:rsidR="00CB5072" w:rsidRPr="0055295D" w:rsidRDefault="00CB5072" w:rsidP="00D53C58">
            <w:pPr>
              <w:rPr>
                <w:lang w:val="lt-LT" w:eastAsia="lt-LT"/>
              </w:rPr>
            </w:pPr>
            <w:r w:rsidRPr="0055295D">
              <w:rPr>
                <w:lang w:val="lt-LT" w:eastAsia="lt-LT"/>
              </w:rPr>
              <w:t>R-0</w:t>
            </w:r>
            <w:r w:rsidR="00C450FC" w:rsidRPr="0055295D">
              <w:rPr>
                <w:lang w:val="lt-LT" w:eastAsia="lt-LT"/>
              </w:rPr>
              <w:t>8</w:t>
            </w:r>
            <w:r w:rsidRPr="0055295D">
              <w:rPr>
                <w:lang w:val="lt-LT" w:eastAsia="lt-LT"/>
              </w:rPr>
              <w:t>-01-01-01-02</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775EF" w14:textId="0D97EE44" w:rsidR="00CB5072" w:rsidRPr="0055295D" w:rsidRDefault="00CB5072" w:rsidP="00D53C58">
            <w:pPr>
              <w:rPr>
                <w:lang w:val="lt-LT" w:eastAsia="lt-LT"/>
              </w:rPr>
            </w:pPr>
            <w:r w:rsidRPr="0055295D">
              <w:rPr>
                <w:lang w:val="lt-LT"/>
              </w:rPr>
              <w:t>Įgyvendintų visuomenės aplinkosaugini</w:t>
            </w:r>
            <w:r w:rsidR="008471E0" w:rsidRPr="0055295D">
              <w:rPr>
                <w:lang w:val="lt-LT"/>
              </w:rPr>
              <w:t>o</w:t>
            </w:r>
            <w:r w:rsidRPr="0055295D">
              <w:rPr>
                <w:lang w:val="lt-LT"/>
              </w:rPr>
              <w:t xml:space="preserve"> švietimo projektų skaičius, vnt.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441568" w14:textId="2B7ECC5D" w:rsidR="00CB5072" w:rsidRPr="0055295D" w:rsidRDefault="00824294" w:rsidP="00824294">
            <w:pPr>
              <w:jc w:val="center"/>
              <w:rPr>
                <w:lang w:val="lt-LT" w:eastAsia="lt-LT"/>
              </w:rPr>
            </w:pPr>
            <w:r w:rsidRPr="0055295D">
              <w:rPr>
                <w:lang w:val="lt-LT" w:eastAsia="lt-LT"/>
              </w:rPr>
              <w:t>26</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F630D7" w14:textId="634AAF08" w:rsidR="00CB5072" w:rsidRPr="0055295D" w:rsidRDefault="00824294" w:rsidP="00824294">
            <w:pPr>
              <w:jc w:val="center"/>
              <w:rPr>
                <w:lang w:val="lt-LT" w:eastAsia="lt-LT"/>
              </w:rPr>
            </w:pPr>
            <w:r w:rsidRPr="0055295D">
              <w:rPr>
                <w:lang w:val="lt-LT" w:eastAsia="lt-LT"/>
              </w:rPr>
              <w:t>26</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BC7DD3" w14:textId="2FA88B23" w:rsidR="00CB5072" w:rsidRPr="0055295D" w:rsidRDefault="00824294" w:rsidP="00824294">
            <w:pPr>
              <w:jc w:val="center"/>
              <w:rPr>
                <w:lang w:val="lt-LT" w:eastAsia="lt-LT"/>
              </w:rPr>
            </w:pPr>
            <w:r w:rsidRPr="0055295D">
              <w:rPr>
                <w:lang w:val="lt-LT" w:eastAsia="lt-LT"/>
              </w:rPr>
              <w:t>27</w:t>
            </w: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33D9B4" w14:textId="32BB945F" w:rsidR="00CB5072" w:rsidRPr="0055295D" w:rsidRDefault="00CB5072" w:rsidP="00D53C58">
            <w:pPr>
              <w:rPr>
                <w:lang w:val="lt-LT" w:eastAsia="lt-LT"/>
              </w:rPr>
            </w:pPr>
          </w:p>
        </w:tc>
      </w:tr>
      <w:tr w:rsidR="0055295D" w:rsidRPr="0055295D" w14:paraId="36B8AD64"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73141" w14:textId="6F64CDD6" w:rsidR="00CB5072" w:rsidRPr="0055295D" w:rsidRDefault="00CB5072" w:rsidP="00D53C58">
            <w:pPr>
              <w:rPr>
                <w:lang w:val="lt-LT" w:eastAsia="lt-LT"/>
              </w:rPr>
            </w:pPr>
            <w:r w:rsidRPr="0055295D">
              <w:rPr>
                <w:lang w:val="lt-LT" w:eastAsia="lt-LT"/>
              </w:rPr>
              <w:t>R-0</w:t>
            </w:r>
            <w:r w:rsidR="00C450FC" w:rsidRPr="0055295D">
              <w:rPr>
                <w:lang w:val="lt-LT" w:eastAsia="lt-LT"/>
              </w:rPr>
              <w:t>8</w:t>
            </w:r>
            <w:r w:rsidRPr="0055295D">
              <w:rPr>
                <w:lang w:val="lt-LT" w:eastAsia="lt-LT"/>
              </w:rPr>
              <w:t>-01-01-01-03</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896A71" w14:textId="43D46A82" w:rsidR="00CB5072" w:rsidRPr="0055295D" w:rsidRDefault="00CB5072" w:rsidP="00D53C58">
            <w:pPr>
              <w:rPr>
                <w:lang w:val="lt-LT"/>
              </w:rPr>
            </w:pPr>
            <w:r w:rsidRPr="0055295D">
              <w:rPr>
                <w:lang w:val="lt-LT"/>
              </w:rPr>
              <w:t>Įgyvendint</w:t>
            </w:r>
            <w:r w:rsidR="008471E0" w:rsidRPr="0055295D">
              <w:rPr>
                <w:lang w:val="lt-LT"/>
              </w:rPr>
              <w:t>ų</w:t>
            </w:r>
            <w:r w:rsidRPr="0055295D">
              <w:rPr>
                <w:lang w:val="lt-LT"/>
              </w:rPr>
              <w:t xml:space="preserve"> želdynų ir želdinių apsaugos, tvarkymo, želdynų kūrimo, želdinių veisimo, inventorizacijos priemonių skaičius, vnt.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C57D77" w14:textId="6FEE874B" w:rsidR="00CB5072" w:rsidRPr="0055295D" w:rsidRDefault="00824294" w:rsidP="00824294">
            <w:pPr>
              <w:jc w:val="center"/>
              <w:rPr>
                <w:lang w:val="lt-LT" w:eastAsia="lt-LT"/>
              </w:rPr>
            </w:pPr>
            <w:r w:rsidRPr="0055295D">
              <w:rPr>
                <w:lang w:val="lt-LT" w:eastAsia="lt-LT"/>
              </w:rPr>
              <w:t>6</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6B275C" w14:textId="2CC93053" w:rsidR="00CB5072" w:rsidRPr="0055295D" w:rsidRDefault="00824294" w:rsidP="00824294">
            <w:pPr>
              <w:jc w:val="center"/>
              <w:rPr>
                <w:lang w:val="lt-LT" w:eastAsia="lt-LT"/>
              </w:rPr>
            </w:pPr>
            <w:r w:rsidRPr="0055295D">
              <w:rPr>
                <w:lang w:val="lt-LT" w:eastAsia="lt-LT"/>
              </w:rPr>
              <w:t>6</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1A1D3" w14:textId="3D4F9F2B" w:rsidR="00CB5072" w:rsidRPr="0055295D" w:rsidRDefault="00824294" w:rsidP="00824294">
            <w:pPr>
              <w:jc w:val="center"/>
              <w:rPr>
                <w:lang w:val="lt-LT" w:eastAsia="lt-LT"/>
              </w:rPr>
            </w:pPr>
            <w:r w:rsidRPr="0055295D">
              <w:rPr>
                <w:lang w:val="lt-LT" w:eastAsia="lt-LT"/>
              </w:rPr>
              <w:t>7</w:t>
            </w: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3A1EB4" w14:textId="0DEA3F3E" w:rsidR="00CB5072" w:rsidRPr="0055295D" w:rsidRDefault="00CB5072" w:rsidP="00D53C58">
            <w:pPr>
              <w:rPr>
                <w:lang w:val="lt-LT" w:eastAsia="lt-LT"/>
              </w:rPr>
            </w:pPr>
          </w:p>
        </w:tc>
      </w:tr>
      <w:tr w:rsidR="0055295D" w:rsidRPr="00023D10" w14:paraId="7915F938"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6F278" w14:textId="77777777" w:rsidR="00F459AA" w:rsidRPr="0055295D" w:rsidRDefault="00F459AA" w:rsidP="00D53C58">
            <w:pPr>
              <w:rPr>
                <w:lang w:val="lt-LT" w:eastAsia="lt-LT"/>
              </w:rPr>
            </w:pP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60AD73" w14:textId="26F74317" w:rsidR="00F459AA" w:rsidRPr="0055295D" w:rsidRDefault="00F459AA" w:rsidP="00D53C58">
            <w:pPr>
              <w:rPr>
                <w:lang w:val="lt-LT" w:eastAsia="lt-LT"/>
              </w:rPr>
            </w:pPr>
            <w:r w:rsidRPr="0055295D">
              <w:rPr>
                <w:lang w:val="lt-LT" w:eastAsia="lt-LT"/>
              </w:rPr>
              <w:t>08-01-01-02 priemonė</w:t>
            </w:r>
            <w:r w:rsidR="0065225C" w:rsidRPr="0055295D">
              <w:rPr>
                <w:lang w:val="lt-LT" w:eastAsia="lt-LT"/>
              </w:rPr>
              <w:t xml:space="preserve"> </w:t>
            </w:r>
            <w:r w:rsidR="007F1FA0" w:rsidRPr="0055295D">
              <w:rPr>
                <w:b/>
                <w:lang w:val="lt-LT"/>
              </w:rPr>
              <w:t>„</w:t>
            </w:r>
            <w:r w:rsidR="0065225C" w:rsidRPr="0055295D">
              <w:rPr>
                <w:b/>
                <w:lang w:val="lt-LT"/>
              </w:rPr>
              <w:t>Medžiojamųjų gyvūnų daromos žalos prevencija, kartografinės medžiagos įsigijimas</w:t>
            </w:r>
            <w:r w:rsidR="007F1FA0" w:rsidRPr="0055295D">
              <w:rPr>
                <w:b/>
                <w:lang w:val="lt-LT"/>
              </w:rPr>
              <w: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AF60A" w14:textId="77777777" w:rsidR="00F459AA" w:rsidRPr="0055295D" w:rsidRDefault="00F459AA" w:rsidP="00824294">
            <w:pPr>
              <w:jc w:val="cente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ED8845" w14:textId="77777777" w:rsidR="00F459AA" w:rsidRPr="0055295D" w:rsidRDefault="00F459AA" w:rsidP="00824294">
            <w:pPr>
              <w:jc w:val="cente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91801A" w14:textId="77777777" w:rsidR="00F459AA" w:rsidRPr="0055295D" w:rsidRDefault="00F459AA" w:rsidP="00824294">
            <w:pPr>
              <w:jc w:val="center"/>
              <w:rPr>
                <w:lang w:val="lt-LT" w:eastAsia="lt-LT"/>
              </w:rPr>
            </w:pP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EC58C3" w14:textId="77777777" w:rsidR="00F459AA" w:rsidRPr="0055295D" w:rsidRDefault="00F459AA" w:rsidP="00D53C58">
            <w:pPr>
              <w:rPr>
                <w:lang w:val="lt-LT" w:eastAsia="lt-LT"/>
              </w:rPr>
            </w:pPr>
          </w:p>
        </w:tc>
      </w:tr>
      <w:tr w:rsidR="0055295D" w:rsidRPr="0055295D" w14:paraId="3A0084CA"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7A2DAB" w14:textId="7D6970B1" w:rsidR="0065225C" w:rsidRPr="0055295D" w:rsidRDefault="0065225C" w:rsidP="0065225C">
            <w:pPr>
              <w:rPr>
                <w:lang w:val="lt-LT" w:eastAsia="lt-LT"/>
              </w:rPr>
            </w:pPr>
            <w:r w:rsidRPr="0055295D">
              <w:rPr>
                <w:lang w:val="lt-LT" w:eastAsia="lt-LT"/>
              </w:rPr>
              <w:t>R-0</w:t>
            </w:r>
            <w:r w:rsidR="00C450FC" w:rsidRPr="0055295D">
              <w:rPr>
                <w:lang w:val="lt-LT" w:eastAsia="lt-LT"/>
              </w:rPr>
              <w:t>8</w:t>
            </w:r>
            <w:r w:rsidRPr="0055295D">
              <w:rPr>
                <w:lang w:val="lt-LT" w:eastAsia="lt-LT"/>
              </w:rPr>
              <w:t>-01-01-0</w:t>
            </w:r>
            <w:r w:rsidR="00CB5072" w:rsidRPr="0055295D">
              <w:rPr>
                <w:lang w:val="lt-LT" w:eastAsia="lt-LT"/>
              </w:rPr>
              <w:t>2</w:t>
            </w:r>
            <w:r w:rsidRPr="0055295D">
              <w:rPr>
                <w:lang w:val="lt-LT" w:eastAsia="lt-LT"/>
              </w:rPr>
              <w:t>-0</w:t>
            </w:r>
            <w:r w:rsidR="00CB5072" w:rsidRPr="0055295D">
              <w:rPr>
                <w:lang w:val="lt-LT" w:eastAsia="lt-LT"/>
              </w:rPr>
              <w:t>1</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36DB0D" w14:textId="5752FAD3" w:rsidR="0065225C" w:rsidRPr="0055295D" w:rsidRDefault="00CB5072" w:rsidP="0065225C">
            <w:pPr>
              <w:rPr>
                <w:lang w:val="lt-LT" w:eastAsia="lt-LT"/>
              </w:rPr>
            </w:pPr>
            <w:r w:rsidRPr="0055295D">
              <w:rPr>
                <w:lang w:val="lt-LT"/>
              </w:rPr>
              <w:t>Finansuot</w:t>
            </w:r>
            <w:r w:rsidR="008471E0" w:rsidRPr="0055295D">
              <w:rPr>
                <w:lang w:val="lt-LT"/>
              </w:rPr>
              <w:t>ų</w:t>
            </w:r>
            <w:r w:rsidRPr="0055295D">
              <w:rPr>
                <w:lang w:val="lt-LT"/>
              </w:rPr>
              <w:t xml:space="preserve"> paraiškų</w:t>
            </w:r>
            <w:r w:rsidR="008471E0" w:rsidRPr="0055295D">
              <w:rPr>
                <w:lang w:val="lt-LT"/>
              </w:rPr>
              <w:t>,</w:t>
            </w:r>
            <w:r w:rsidRPr="0055295D">
              <w:rPr>
                <w:lang w:val="lt-LT"/>
              </w:rPr>
              <w:t xml:space="preserve"> </w:t>
            </w:r>
            <w:r w:rsidR="008471E0" w:rsidRPr="0055295D">
              <w:rPr>
                <w:lang w:val="lt-LT"/>
              </w:rPr>
              <w:t>prevencinėms priemonėms</w:t>
            </w:r>
            <w:r w:rsidR="0042498E" w:rsidRPr="0055295D">
              <w:rPr>
                <w:lang w:val="lt-LT"/>
              </w:rPr>
              <w:t>,</w:t>
            </w:r>
            <w:r w:rsidR="008471E0" w:rsidRPr="0055295D">
              <w:rPr>
                <w:lang w:val="lt-LT"/>
              </w:rPr>
              <w:t xml:space="preserve"> </w:t>
            </w:r>
            <w:r w:rsidRPr="0055295D">
              <w:rPr>
                <w:lang w:val="lt-LT"/>
              </w:rPr>
              <w:t>numatyt</w:t>
            </w:r>
            <w:r w:rsidR="008471E0" w:rsidRPr="0055295D">
              <w:rPr>
                <w:lang w:val="lt-LT"/>
              </w:rPr>
              <w:t>oms</w:t>
            </w:r>
            <w:r w:rsidRPr="0055295D">
              <w:rPr>
                <w:lang w:val="lt-LT"/>
              </w:rPr>
              <w:t xml:space="preserve"> LR </w:t>
            </w:r>
            <w:r w:rsidR="00BC58D9">
              <w:rPr>
                <w:lang w:val="lt-LT"/>
              </w:rPr>
              <w:t>m</w:t>
            </w:r>
            <w:r w:rsidRPr="0055295D">
              <w:rPr>
                <w:lang w:val="lt-LT"/>
              </w:rPr>
              <w:t>edžioklės įstatym</w:t>
            </w:r>
            <w:r w:rsidR="008471E0" w:rsidRPr="0055295D">
              <w:rPr>
                <w:lang w:val="lt-LT"/>
              </w:rPr>
              <w:t>e įgyvendinti, skaičius</w:t>
            </w:r>
            <w:r w:rsidRPr="0055295D">
              <w:rPr>
                <w:lang w:val="lt-LT"/>
              </w:rPr>
              <w:t>, vnt.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7E6B13" w14:textId="329A053F" w:rsidR="0065225C" w:rsidRPr="0055295D" w:rsidRDefault="00824294" w:rsidP="00333D06">
            <w:pPr>
              <w:jc w:val="center"/>
              <w:rPr>
                <w:lang w:val="lt-LT" w:eastAsia="lt-LT"/>
              </w:rPr>
            </w:pPr>
            <w:r w:rsidRPr="0055295D">
              <w:rPr>
                <w:lang w:val="lt-LT" w:eastAsia="lt-LT"/>
              </w:rPr>
              <w:t>4</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DE7A5C" w14:textId="59C80672" w:rsidR="0065225C" w:rsidRPr="0055295D" w:rsidRDefault="00824294" w:rsidP="00333D06">
            <w:pPr>
              <w:jc w:val="center"/>
              <w:rPr>
                <w:lang w:val="lt-LT" w:eastAsia="lt-LT"/>
              </w:rPr>
            </w:pPr>
            <w:r w:rsidRPr="0055295D">
              <w:rPr>
                <w:lang w:val="lt-LT" w:eastAsia="lt-LT"/>
              </w:rPr>
              <w:t>5</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09200C" w14:textId="69AC24F8" w:rsidR="0065225C" w:rsidRPr="0055295D" w:rsidRDefault="00824294" w:rsidP="00333D06">
            <w:pPr>
              <w:jc w:val="center"/>
              <w:rPr>
                <w:lang w:val="lt-LT" w:eastAsia="lt-LT"/>
              </w:rPr>
            </w:pPr>
            <w:r w:rsidRPr="0055295D">
              <w:rPr>
                <w:lang w:val="lt-LT" w:eastAsia="lt-LT"/>
              </w:rPr>
              <w:t>5</w:t>
            </w: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1F3352" w14:textId="77777777" w:rsidR="0065225C" w:rsidRPr="0055295D" w:rsidRDefault="0065225C" w:rsidP="0065225C">
            <w:pPr>
              <w:rPr>
                <w:lang w:val="lt-LT" w:eastAsia="lt-LT"/>
              </w:rPr>
            </w:pPr>
          </w:p>
        </w:tc>
      </w:tr>
      <w:tr w:rsidR="0055295D" w:rsidRPr="0055295D" w14:paraId="3C6FC3F1"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C05A3" w14:textId="77777777" w:rsidR="0065225C" w:rsidRPr="0055295D" w:rsidRDefault="0065225C" w:rsidP="0065225C">
            <w:pPr>
              <w:rPr>
                <w:lang w:val="lt-LT" w:eastAsia="lt-LT"/>
              </w:rPr>
            </w:pP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13282" w14:textId="76D5921C" w:rsidR="0065225C" w:rsidRPr="0055295D" w:rsidRDefault="0065225C" w:rsidP="0065225C">
            <w:pPr>
              <w:rPr>
                <w:lang w:val="lt-LT" w:eastAsia="lt-LT"/>
              </w:rPr>
            </w:pPr>
            <w:r w:rsidRPr="0055295D">
              <w:rPr>
                <w:lang w:val="lt-LT" w:eastAsia="lt-LT"/>
              </w:rPr>
              <w:t xml:space="preserve">08-01-01-03 priemonė </w:t>
            </w:r>
            <w:r w:rsidR="007F1FA0" w:rsidRPr="0055295D">
              <w:rPr>
                <w:b/>
                <w:lang w:val="lt-LT"/>
              </w:rPr>
              <w:t>„</w:t>
            </w:r>
            <w:r w:rsidRPr="0055295D">
              <w:rPr>
                <w:b/>
                <w:lang w:val="lt-LT"/>
              </w:rPr>
              <w:t>Dviračių takų infrastruktūros plėtra</w:t>
            </w:r>
            <w:r w:rsidR="007F1FA0" w:rsidRPr="0055295D">
              <w:rPr>
                <w:b/>
                <w:lang w:val="lt-LT"/>
              </w:rPr>
              <w: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DB551B" w14:textId="77777777" w:rsidR="0065225C" w:rsidRPr="0055295D" w:rsidRDefault="0065225C" w:rsidP="0065225C">
            <w:pP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CC946" w14:textId="77777777" w:rsidR="0065225C" w:rsidRPr="0055295D" w:rsidRDefault="0065225C" w:rsidP="0065225C">
            <w:pP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A23B73" w14:textId="77777777" w:rsidR="0065225C" w:rsidRPr="0055295D" w:rsidRDefault="0065225C" w:rsidP="0065225C">
            <w:pPr>
              <w:rPr>
                <w:lang w:val="lt-LT" w:eastAsia="lt-LT"/>
              </w:rPr>
            </w:pP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CF8D62" w14:textId="092B503D" w:rsidR="0065225C" w:rsidRPr="0055295D" w:rsidRDefault="00545AA2" w:rsidP="0065225C">
            <w:pPr>
              <w:rPr>
                <w:lang w:val="lt-LT" w:eastAsia="lt-LT"/>
              </w:rPr>
            </w:pPr>
            <w:r w:rsidRPr="0055295D">
              <w:rPr>
                <w:lang w:val="lt-LT" w:eastAsia="lt-LT"/>
              </w:rPr>
              <w:t>SPP P-3.4.2-1</w:t>
            </w:r>
          </w:p>
        </w:tc>
      </w:tr>
      <w:tr w:rsidR="0055295D" w:rsidRPr="0055295D" w14:paraId="74100C2D"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2974B1" w14:textId="36545F20" w:rsidR="0065225C" w:rsidRPr="0055295D" w:rsidRDefault="0065225C" w:rsidP="0065225C">
            <w:pPr>
              <w:rPr>
                <w:lang w:val="lt-LT" w:eastAsia="lt-LT"/>
              </w:rPr>
            </w:pPr>
            <w:r w:rsidRPr="0055295D">
              <w:rPr>
                <w:lang w:val="lt-LT" w:eastAsia="lt-LT"/>
              </w:rPr>
              <w:t>R-0</w:t>
            </w:r>
            <w:r w:rsidR="00C450FC" w:rsidRPr="0055295D">
              <w:rPr>
                <w:lang w:val="lt-LT" w:eastAsia="lt-LT"/>
              </w:rPr>
              <w:t>8</w:t>
            </w:r>
            <w:r w:rsidRPr="0055295D">
              <w:rPr>
                <w:lang w:val="lt-LT" w:eastAsia="lt-LT"/>
              </w:rPr>
              <w:t>-01-01-0</w:t>
            </w:r>
            <w:r w:rsidR="00CB5072" w:rsidRPr="0055295D">
              <w:rPr>
                <w:lang w:val="lt-LT" w:eastAsia="lt-LT"/>
              </w:rPr>
              <w:t>3</w:t>
            </w:r>
            <w:r w:rsidRPr="0055295D">
              <w:rPr>
                <w:lang w:val="lt-LT" w:eastAsia="lt-LT"/>
              </w:rPr>
              <w:t>-0</w:t>
            </w:r>
            <w:r w:rsidR="00CB5072" w:rsidRPr="0055295D">
              <w:rPr>
                <w:lang w:val="lt-LT" w:eastAsia="lt-LT"/>
              </w:rPr>
              <w:t>1</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6E790C" w14:textId="256D51C3" w:rsidR="0065225C" w:rsidRPr="0055295D" w:rsidRDefault="008471E0" w:rsidP="0065225C">
            <w:pPr>
              <w:rPr>
                <w:lang w:val="lt-LT" w:eastAsia="lt-LT"/>
              </w:rPr>
            </w:pPr>
            <w:r w:rsidRPr="0055295D">
              <w:rPr>
                <w:lang w:val="lt-LT"/>
              </w:rPr>
              <w:t>N</w:t>
            </w:r>
            <w:r w:rsidR="00D7115F" w:rsidRPr="0055295D">
              <w:rPr>
                <w:lang w:val="lt-LT"/>
              </w:rPr>
              <w:t xml:space="preserve">aujai įrengtų </w:t>
            </w:r>
            <w:r w:rsidR="00CB5072" w:rsidRPr="0055295D">
              <w:rPr>
                <w:lang w:val="lt-LT"/>
              </w:rPr>
              <w:t>dviračių</w:t>
            </w:r>
            <w:r w:rsidR="00D7115F" w:rsidRPr="0055295D">
              <w:rPr>
                <w:lang w:val="lt-LT"/>
              </w:rPr>
              <w:t xml:space="preserve">-pėsčiųjų </w:t>
            </w:r>
            <w:r w:rsidR="00CB5072" w:rsidRPr="0055295D">
              <w:rPr>
                <w:lang w:val="lt-LT"/>
              </w:rPr>
              <w:t>takų ilgis, km</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26BDE4" w14:textId="59ABDAC1" w:rsidR="0065225C" w:rsidRPr="0055295D" w:rsidRDefault="00824294" w:rsidP="00824294">
            <w:pPr>
              <w:jc w:val="center"/>
              <w:rPr>
                <w:lang w:val="lt-LT" w:eastAsia="lt-LT"/>
              </w:rPr>
            </w:pPr>
            <w:r w:rsidRPr="0055295D">
              <w:rPr>
                <w:lang w:val="lt-LT" w:eastAsia="lt-LT"/>
              </w:rPr>
              <w:t>2,5</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4FA952" w14:textId="30F3FEC6" w:rsidR="0065225C" w:rsidRPr="0055295D" w:rsidRDefault="00824294" w:rsidP="00824294">
            <w:pPr>
              <w:jc w:val="center"/>
              <w:rPr>
                <w:lang w:val="lt-LT" w:eastAsia="lt-LT"/>
              </w:rPr>
            </w:pPr>
            <w:r w:rsidRPr="0055295D">
              <w:rPr>
                <w:lang w:val="lt-LT" w:eastAsia="lt-LT"/>
              </w:rPr>
              <w:t>3</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1F924B" w14:textId="1B81B18C" w:rsidR="0065225C" w:rsidRPr="0055295D" w:rsidRDefault="00824294" w:rsidP="00824294">
            <w:pPr>
              <w:jc w:val="center"/>
              <w:rPr>
                <w:lang w:val="lt-LT" w:eastAsia="lt-LT"/>
              </w:rPr>
            </w:pPr>
            <w:r w:rsidRPr="0055295D">
              <w:rPr>
                <w:lang w:val="lt-LT" w:eastAsia="lt-LT"/>
              </w:rPr>
              <w:t>3</w:t>
            </w: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3C297A" w14:textId="355B4322" w:rsidR="0065225C" w:rsidRPr="0055295D" w:rsidRDefault="0065225C" w:rsidP="00AF2AF2">
            <w:pPr>
              <w:rPr>
                <w:lang w:val="lt-LT" w:eastAsia="lt-LT"/>
              </w:rPr>
            </w:pPr>
          </w:p>
        </w:tc>
      </w:tr>
      <w:tr w:rsidR="0055295D" w:rsidRPr="0055295D" w14:paraId="34A7A120"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5EAF7" w14:textId="77777777" w:rsidR="0065225C" w:rsidRPr="0055295D" w:rsidRDefault="0065225C" w:rsidP="0065225C">
            <w:pPr>
              <w:rPr>
                <w:lang w:val="lt-LT" w:eastAsia="lt-LT"/>
              </w:rPr>
            </w:pP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B3E603" w14:textId="7A532452" w:rsidR="0065225C" w:rsidRPr="0055295D" w:rsidRDefault="0065225C" w:rsidP="0065225C">
            <w:pPr>
              <w:rPr>
                <w:lang w:val="lt-LT" w:eastAsia="lt-LT"/>
              </w:rPr>
            </w:pPr>
            <w:r w:rsidRPr="0055295D">
              <w:rPr>
                <w:lang w:val="lt-LT" w:eastAsia="lt-LT"/>
              </w:rPr>
              <w:t xml:space="preserve">08-01-01-04 priemonė </w:t>
            </w:r>
            <w:r w:rsidR="007F1FA0" w:rsidRPr="0055295D">
              <w:rPr>
                <w:b/>
                <w:lang w:val="lt-LT"/>
              </w:rPr>
              <w:t>„</w:t>
            </w:r>
            <w:r w:rsidRPr="0055295D">
              <w:rPr>
                <w:b/>
                <w:bCs/>
                <w:iCs/>
                <w:lang w:val="lt-LT"/>
              </w:rPr>
              <w:t>Atliekų tvarkymas</w:t>
            </w:r>
            <w:r w:rsidR="007F1FA0" w:rsidRPr="0055295D">
              <w:rPr>
                <w:b/>
                <w:lang w:val="lt-LT"/>
              </w:rPr>
              <w: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8BEA97" w14:textId="77777777" w:rsidR="0065225C" w:rsidRPr="0055295D" w:rsidRDefault="0065225C" w:rsidP="0065225C">
            <w:pP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B3731A" w14:textId="77777777" w:rsidR="0065225C" w:rsidRPr="0055295D" w:rsidRDefault="0065225C" w:rsidP="0065225C">
            <w:pP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39AE3" w14:textId="77777777" w:rsidR="0065225C" w:rsidRPr="0055295D" w:rsidRDefault="0065225C" w:rsidP="0065225C">
            <w:pPr>
              <w:rPr>
                <w:lang w:val="lt-LT" w:eastAsia="lt-LT"/>
              </w:rPr>
            </w:pP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69ECA1" w14:textId="4ED2B8C8" w:rsidR="0065225C" w:rsidRPr="0055295D" w:rsidRDefault="00545AA2" w:rsidP="00B54C16">
            <w:pPr>
              <w:jc w:val="center"/>
              <w:rPr>
                <w:lang w:val="lt-LT" w:eastAsia="lt-LT"/>
              </w:rPr>
            </w:pPr>
            <w:r w:rsidRPr="0055295D">
              <w:rPr>
                <w:lang w:val="lt-LT" w:eastAsia="lt-LT"/>
              </w:rPr>
              <w:t>SPP P-3.2.1-1</w:t>
            </w:r>
          </w:p>
        </w:tc>
      </w:tr>
      <w:tr w:rsidR="0055295D" w:rsidRPr="0055295D" w14:paraId="17306888"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5DC3E3" w14:textId="60DD609E" w:rsidR="0065225C" w:rsidRPr="0055295D" w:rsidRDefault="0065225C" w:rsidP="0065225C">
            <w:pPr>
              <w:rPr>
                <w:lang w:val="lt-LT" w:eastAsia="lt-LT"/>
              </w:rPr>
            </w:pPr>
            <w:r w:rsidRPr="0055295D">
              <w:rPr>
                <w:lang w:val="lt-LT" w:eastAsia="lt-LT"/>
              </w:rPr>
              <w:t>R-0</w:t>
            </w:r>
            <w:r w:rsidR="00C450FC" w:rsidRPr="0055295D">
              <w:rPr>
                <w:lang w:val="lt-LT" w:eastAsia="lt-LT"/>
              </w:rPr>
              <w:t>8</w:t>
            </w:r>
            <w:r w:rsidRPr="0055295D">
              <w:rPr>
                <w:lang w:val="lt-LT" w:eastAsia="lt-LT"/>
              </w:rPr>
              <w:t>-01-01-0</w:t>
            </w:r>
            <w:r w:rsidR="00CB5072" w:rsidRPr="0055295D">
              <w:rPr>
                <w:lang w:val="lt-LT" w:eastAsia="lt-LT"/>
              </w:rPr>
              <w:t>4</w:t>
            </w:r>
            <w:r w:rsidRPr="0055295D">
              <w:rPr>
                <w:lang w:val="lt-LT" w:eastAsia="lt-LT"/>
              </w:rPr>
              <w:t>-0</w:t>
            </w:r>
            <w:r w:rsidR="00CB5072" w:rsidRPr="0055295D">
              <w:rPr>
                <w:lang w:val="lt-LT" w:eastAsia="lt-LT"/>
              </w:rPr>
              <w:t>1</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309D07" w14:textId="00AB07C4" w:rsidR="0065225C" w:rsidRPr="0055295D" w:rsidRDefault="008471E0" w:rsidP="00CB5072">
            <w:pPr>
              <w:pStyle w:val="BodyText"/>
              <w:rPr>
                <w:lang w:val="lt-LT"/>
              </w:rPr>
            </w:pPr>
            <w:r w:rsidRPr="0055295D">
              <w:rPr>
                <w:bCs/>
                <w:iCs/>
                <w:lang w:val="lt-LT" w:eastAsia="en-US"/>
              </w:rPr>
              <w:t>Naujai į</w:t>
            </w:r>
            <w:r w:rsidR="00CB5072" w:rsidRPr="0055295D">
              <w:rPr>
                <w:bCs/>
                <w:iCs/>
                <w:lang w:val="lt-LT" w:eastAsia="en-US"/>
              </w:rPr>
              <w:t>rengt</w:t>
            </w:r>
            <w:r w:rsidRPr="0055295D">
              <w:rPr>
                <w:bCs/>
                <w:iCs/>
                <w:lang w:val="lt-LT" w:eastAsia="en-US"/>
              </w:rPr>
              <w:t>ų</w:t>
            </w:r>
            <w:r w:rsidR="00CB5072" w:rsidRPr="0055295D">
              <w:rPr>
                <w:bCs/>
                <w:iCs/>
                <w:lang w:val="lt-LT" w:eastAsia="en-US"/>
              </w:rPr>
              <w:t xml:space="preserve"> pusiau požeminių konteinerių aikštelių</w:t>
            </w:r>
            <w:r w:rsidRPr="0055295D">
              <w:rPr>
                <w:bCs/>
                <w:iCs/>
                <w:lang w:val="lt-LT" w:eastAsia="en-US"/>
              </w:rPr>
              <w:t xml:space="preserve"> skaičius</w:t>
            </w:r>
            <w:r w:rsidR="00CB5072" w:rsidRPr="0055295D">
              <w:rPr>
                <w:bCs/>
                <w:iCs/>
                <w:lang w:val="lt-LT" w:eastAsia="en-US"/>
              </w:rPr>
              <w:t>, vnt.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04ECE9" w14:textId="59850380" w:rsidR="0065225C" w:rsidRPr="0055295D" w:rsidRDefault="00824294" w:rsidP="00824294">
            <w:pPr>
              <w:jc w:val="center"/>
              <w:rPr>
                <w:lang w:val="lt-LT" w:eastAsia="lt-LT"/>
              </w:rPr>
            </w:pPr>
            <w:r w:rsidRPr="0055295D">
              <w:rPr>
                <w:lang w:val="lt-LT" w:eastAsia="lt-LT"/>
              </w:rPr>
              <w:t>3</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01788B" w14:textId="5EE435D1" w:rsidR="0065225C" w:rsidRPr="0055295D" w:rsidRDefault="00824294" w:rsidP="00824294">
            <w:pPr>
              <w:jc w:val="center"/>
              <w:rPr>
                <w:lang w:val="lt-LT" w:eastAsia="lt-LT"/>
              </w:rPr>
            </w:pPr>
            <w:r w:rsidRPr="0055295D">
              <w:rPr>
                <w:lang w:val="lt-LT" w:eastAsia="lt-LT"/>
              </w:rPr>
              <w:t>3</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7A346E" w14:textId="73F1777A" w:rsidR="0065225C" w:rsidRPr="0055295D" w:rsidRDefault="00824294" w:rsidP="00824294">
            <w:pPr>
              <w:jc w:val="center"/>
              <w:rPr>
                <w:lang w:val="lt-LT" w:eastAsia="lt-LT"/>
              </w:rPr>
            </w:pPr>
            <w:r w:rsidRPr="0055295D">
              <w:rPr>
                <w:lang w:val="lt-LT" w:eastAsia="lt-LT"/>
              </w:rPr>
              <w:t>4</w:t>
            </w: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3A21D2" w14:textId="5202C1D4" w:rsidR="0065225C" w:rsidRPr="0055295D" w:rsidRDefault="0065225C" w:rsidP="00AF2AF2">
            <w:pPr>
              <w:rPr>
                <w:lang w:val="lt-LT" w:eastAsia="lt-LT"/>
              </w:rPr>
            </w:pPr>
          </w:p>
        </w:tc>
      </w:tr>
      <w:tr w:rsidR="0055295D" w:rsidRPr="0055295D" w14:paraId="3894FAB7"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226D3" w14:textId="05231226" w:rsidR="00CB5072" w:rsidRPr="0055295D" w:rsidRDefault="00CB5072" w:rsidP="0065225C">
            <w:pPr>
              <w:rPr>
                <w:lang w:val="lt-LT" w:eastAsia="lt-LT"/>
              </w:rPr>
            </w:pPr>
            <w:r w:rsidRPr="0055295D">
              <w:rPr>
                <w:lang w:val="lt-LT" w:eastAsia="lt-LT"/>
              </w:rPr>
              <w:t>R-0</w:t>
            </w:r>
            <w:r w:rsidR="00C450FC" w:rsidRPr="0055295D">
              <w:rPr>
                <w:lang w:val="lt-LT" w:eastAsia="lt-LT"/>
              </w:rPr>
              <w:t>8</w:t>
            </w:r>
            <w:r w:rsidRPr="0055295D">
              <w:rPr>
                <w:lang w:val="lt-LT" w:eastAsia="lt-LT"/>
              </w:rPr>
              <w:t>-01-01-04-02</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186416" w14:textId="1BFFEA24" w:rsidR="00CB5072" w:rsidRPr="0055295D" w:rsidRDefault="008471E0" w:rsidP="00CB5072">
            <w:pPr>
              <w:pStyle w:val="BodyText"/>
              <w:rPr>
                <w:bCs/>
                <w:iCs/>
                <w:lang w:val="lt-LT" w:eastAsia="en-US"/>
              </w:rPr>
            </w:pPr>
            <w:r w:rsidRPr="0055295D">
              <w:rPr>
                <w:bCs/>
                <w:iCs/>
                <w:lang w:val="lt-LT" w:eastAsia="en-US"/>
              </w:rPr>
              <w:t>S</w:t>
            </w:r>
            <w:r w:rsidR="00CB5072" w:rsidRPr="0055295D">
              <w:rPr>
                <w:bCs/>
                <w:iCs/>
                <w:lang w:val="lt-LT" w:eastAsia="en-US"/>
              </w:rPr>
              <w:t>urinkt</w:t>
            </w:r>
            <w:r w:rsidRPr="0055295D">
              <w:rPr>
                <w:bCs/>
                <w:iCs/>
                <w:lang w:val="lt-LT" w:eastAsia="en-US"/>
              </w:rPr>
              <w:t>ų</w:t>
            </w:r>
            <w:r w:rsidR="00CB5072" w:rsidRPr="0055295D">
              <w:rPr>
                <w:bCs/>
                <w:iCs/>
                <w:lang w:val="lt-LT" w:eastAsia="en-US"/>
              </w:rPr>
              <w:t xml:space="preserve"> ir išvežt</w:t>
            </w:r>
            <w:r w:rsidRPr="0055295D">
              <w:rPr>
                <w:bCs/>
                <w:iCs/>
                <w:lang w:val="lt-LT" w:eastAsia="en-US"/>
              </w:rPr>
              <w:t>ų</w:t>
            </w:r>
            <w:r w:rsidR="00CB5072" w:rsidRPr="0055295D">
              <w:rPr>
                <w:bCs/>
                <w:iCs/>
                <w:lang w:val="lt-LT" w:eastAsia="en-US"/>
              </w:rPr>
              <w:t xml:space="preserve"> bešeimininkių atliekų</w:t>
            </w:r>
            <w:r w:rsidRPr="0055295D">
              <w:rPr>
                <w:bCs/>
                <w:iCs/>
                <w:lang w:val="lt-LT" w:eastAsia="en-US"/>
              </w:rPr>
              <w:t xml:space="preserve"> kiekis</w:t>
            </w:r>
            <w:r w:rsidR="00CB5072" w:rsidRPr="0055295D">
              <w:rPr>
                <w:bCs/>
                <w:iCs/>
                <w:lang w:val="lt-LT" w:eastAsia="en-US"/>
              </w:rPr>
              <w:t>, 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C48E84" w14:textId="640D284B" w:rsidR="00CB5072" w:rsidRPr="0055295D" w:rsidRDefault="00824294" w:rsidP="00824294">
            <w:pPr>
              <w:jc w:val="center"/>
              <w:rPr>
                <w:lang w:val="lt-LT" w:eastAsia="lt-LT"/>
              </w:rPr>
            </w:pPr>
            <w:r w:rsidRPr="0055295D">
              <w:rPr>
                <w:lang w:val="lt-LT" w:eastAsia="lt-LT"/>
              </w:rPr>
              <w:t>105</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9C0E6F" w14:textId="1FD214D8" w:rsidR="00CB5072" w:rsidRPr="0055295D" w:rsidRDefault="00824294" w:rsidP="00824294">
            <w:pPr>
              <w:jc w:val="center"/>
              <w:rPr>
                <w:lang w:val="lt-LT" w:eastAsia="lt-LT"/>
              </w:rPr>
            </w:pPr>
            <w:r w:rsidRPr="0055295D">
              <w:rPr>
                <w:lang w:val="lt-LT" w:eastAsia="lt-LT"/>
              </w:rPr>
              <w:t>110</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E27FCE" w14:textId="59D7B549" w:rsidR="00CB5072" w:rsidRPr="0055295D" w:rsidRDefault="00824294" w:rsidP="00824294">
            <w:pPr>
              <w:jc w:val="center"/>
              <w:rPr>
                <w:lang w:val="lt-LT" w:eastAsia="lt-LT"/>
              </w:rPr>
            </w:pPr>
            <w:r w:rsidRPr="0055295D">
              <w:rPr>
                <w:lang w:val="lt-LT" w:eastAsia="lt-LT"/>
              </w:rPr>
              <w:t>115</w:t>
            </w: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DE69E" w14:textId="77777777" w:rsidR="00CB5072" w:rsidRPr="0055295D" w:rsidRDefault="00CB5072" w:rsidP="00B54C16">
            <w:pPr>
              <w:jc w:val="center"/>
              <w:rPr>
                <w:lang w:val="lt-LT" w:eastAsia="lt-LT"/>
              </w:rPr>
            </w:pPr>
          </w:p>
        </w:tc>
      </w:tr>
      <w:tr w:rsidR="0055295D" w:rsidRPr="0055295D" w14:paraId="10BA83E4"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3988D1" w14:textId="77777777" w:rsidR="00545AA2" w:rsidRPr="0055295D" w:rsidRDefault="00545AA2" w:rsidP="00545AA2">
            <w:pPr>
              <w:rPr>
                <w:lang w:val="lt-LT" w:eastAsia="lt-LT"/>
              </w:rPr>
            </w:pP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27832" w14:textId="62A54A35" w:rsidR="00545AA2" w:rsidRPr="0055295D" w:rsidRDefault="00545AA2" w:rsidP="00545AA2">
            <w:pPr>
              <w:rPr>
                <w:lang w:val="lt-LT" w:eastAsia="lt-LT"/>
              </w:rPr>
            </w:pPr>
            <w:r w:rsidRPr="0055295D">
              <w:rPr>
                <w:lang w:val="lt-LT" w:eastAsia="lt-LT"/>
              </w:rPr>
              <w:t xml:space="preserve">08-01-01-05 priemonė </w:t>
            </w:r>
            <w:r w:rsidRPr="0055295D">
              <w:rPr>
                <w:b/>
                <w:lang w:val="lt-LT"/>
              </w:rPr>
              <w:t>„</w:t>
            </w:r>
            <w:r w:rsidRPr="0055295D">
              <w:rPr>
                <w:b/>
                <w:bCs/>
                <w:iCs/>
                <w:lang w:val="lt-LT"/>
              </w:rPr>
              <w:t xml:space="preserve">Nutekamojo vandens </w:t>
            </w:r>
            <w:r w:rsidRPr="0055295D">
              <w:rPr>
                <w:b/>
                <w:bCs/>
                <w:iCs/>
                <w:lang w:val="lt-LT"/>
              </w:rPr>
              <w:lastRenderedPageBreak/>
              <w:t>valymo infrastruktūros plėtra</w:t>
            </w:r>
            <w:r w:rsidRPr="0055295D">
              <w:rPr>
                <w:b/>
                <w:lang w:val="lt-LT"/>
              </w:rPr>
              <w: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09C778" w14:textId="77777777" w:rsidR="00545AA2" w:rsidRPr="0055295D" w:rsidRDefault="00545AA2" w:rsidP="00545AA2">
            <w:pP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360E00" w14:textId="77777777" w:rsidR="00545AA2" w:rsidRPr="0055295D" w:rsidRDefault="00545AA2" w:rsidP="00545AA2">
            <w:pP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C3F3D0" w14:textId="77777777" w:rsidR="00545AA2" w:rsidRPr="0055295D" w:rsidRDefault="00545AA2" w:rsidP="00545AA2">
            <w:pPr>
              <w:rPr>
                <w:lang w:val="lt-LT" w:eastAsia="lt-LT"/>
              </w:rPr>
            </w:pP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CB0530" w14:textId="259D5351" w:rsidR="00545AA2" w:rsidRPr="0055295D" w:rsidRDefault="00545AA2" w:rsidP="00545AA2">
            <w:pPr>
              <w:rPr>
                <w:lang w:val="lt-LT" w:eastAsia="lt-LT"/>
              </w:rPr>
            </w:pPr>
            <w:r w:rsidRPr="0055295D">
              <w:rPr>
                <w:lang w:val="lt-LT" w:eastAsia="lt-LT"/>
              </w:rPr>
              <w:t>SPP P-3.1.1-1</w:t>
            </w:r>
          </w:p>
          <w:p w14:paraId="786D35EB" w14:textId="3FC90CF3" w:rsidR="00545AA2" w:rsidRPr="0055295D" w:rsidRDefault="00545AA2" w:rsidP="00545AA2">
            <w:pPr>
              <w:rPr>
                <w:lang w:val="lt-LT" w:eastAsia="lt-LT"/>
              </w:rPr>
            </w:pPr>
            <w:r w:rsidRPr="0055295D">
              <w:rPr>
                <w:lang w:val="lt-LT" w:eastAsia="lt-LT"/>
              </w:rPr>
              <w:t>SPP P-3.1.1-2 SPP P-3.1.1-3</w:t>
            </w:r>
          </w:p>
        </w:tc>
      </w:tr>
      <w:tr w:rsidR="0055295D" w:rsidRPr="0055295D" w14:paraId="7C486E6D"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4FF00" w14:textId="07CB00FE" w:rsidR="00545AA2" w:rsidRPr="0055295D" w:rsidRDefault="00545AA2" w:rsidP="00545AA2">
            <w:pPr>
              <w:rPr>
                <w:lang w:val="lt-LT" w:eastAsia="lt-LT"/>
              </w:rPr>
            </w:pPr>
            <w:r w:rsidRPr="0055295D">
              <w:rPr>
                <w:lang w:val="lt-LT" w:eastAsia="lt-LT"/>
              </w:rPr>
              <w:t>R-08-01-01-05-01</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78BC1" w14:textId="72F34E64" w:rsidR="00545AA2" w:rsidRPr="0055295D" w:rsidRDefault="00545AA2" w:rsidP="00545AA2">
            <w:pPr>
              <w:rPr>
                <w:lang w:val="lt-LT" w:eastAsia="lt-LT"/>
              </w:rPr>
            </w:pPr>
            <w:r w:rsidRPr="0055295D">
              <w:rPr>
                <w:lang w:val="lt-LT" w:eastAsia="lt-LT"/>
              </w:rPr>
              <w:t xml:space="preserve">Tenkintų paraiškų dėl buitinių nuotekų valymo įrenginių įrengimo dalinio kompensavimo skaičius, vnt. </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91C0B" w14:textId="708BF71A" w:rsidR="00545AA2" w:rsidRPr="0055295D" w:rsidRDefault="00545AA2" w:rsidP="00545AA2">
            <w:pPr>
              <w:jc w:val="center"/>
              <w:rPr>
                <w:lang w:val="lt-LT" w:eastAsia="lt-LT"/>
              </w:rPr>
            </w:pPr>
            <w:r w:rsidRPr="0055295D">
              <w:rPr>
                <w:lang w:val="lt-LT" w:eastAsia="lt-LT"/>
              </w:rPr>
              <w:t>220</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F59CEC" w14:textId="733FE3B5" w:rsidR="00545AA2" w:rsidRPr="0055295D" w:rsidRDefault="00545AA2" w:rsidP="00545AA2">
            <w:pPr>
              <w:jc w:val="center"/>
              <w:rPr>
                <w:lang w:val="lt-LT" w:eastAsia="lt-LT"/>
              </w:rPr>
            </w:pPr>
            <w:r w:rsidRPr="0055295D">
              <w:rPr>
                <w:lang w:val="lt-LT" w:eastAsia="lt-LT"/>
              </w:rPr>
              <w:t>150</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1FC27" w14:textId="004417B6" w:rsidR="00545AA2" w:rsidRPr="0055295D" w:rsidRDefault="00545AA2" w:rsidP="00545AA2">
            <w:pPr>
              <w:jc w:val="center"/>
              <w:rPr>
                <w:lang w:val="lt-LT" w:eastAsia="lt-LT"/>
              </w:rPr>
            </w:pPr>
            <w:r w:rsidRPr="0055295D">
              <w:rPr>
                <w:lang w:val="lt-LT" w:eastAsia="lt-LT"/>
              </w:rPr>
              <w:t>150</w:t>
            </w: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8325A9" w14:textId="7A66E97A" w:rsidR="00545AA2" w:rsidRPr="0055295D" w:rsidRDefault="00545AA2" w:rsidP="00545AA2">
            <w:pPr>
              <w:rPr>
                <w:lang w:val="lt-LT" w:eastAsia="lt-LT"/>
              </w:rPr>
            </w:pPr>
          </w:p>
        </w:tc>
      </w:tr>
      <w:tr w:rsidR="0055295D" w:rsidRPr="0055295D" w14:paraId="01C34B33"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DDD064" w14:textId="05C6ADB5" w:rsidR="00545AA2" w:rsidRPr="0055295D" w:rsidRDefault="00545AA2" w:rsidP="00545AA2">
            <w:pPr>
              <w:rPr>
                <w:lang w:val="lt-LT" w:eastAsia="lt-LT"/>
              </w:rPr>
            </w:pPr>
            <w:r w:rsidRPr="0055295D">
              <w:rPr>
                <w:lang w:val="lt-LT" w:eastAsia="lt-LT"/>
              </w:rPr>
              <w:t>R-08-01-01-05-01</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905C93" w14:textId="02884A59" w:rsidR="00545AA2" w:rsidRPr="0055295D" w:rsidRDefault="00545AA2" w:rsidP="00545AA2">
            <w:pPr>
              <w:rPr>
                <w:lang w:val="lt-LT" w:eastAsia="lt-LT"/>
              </w:rPr>
            </w:pPr>
            <w:r w:rsidRPr="0055295D">
              <w:rPr>
                <w:lang w:val="lt-LT" w:eastAsia="lt-LT"/>
              </w:rPr>
              <w:t>Naujai įrengtų vandens tiekimo ir buitinių nuotekų tinklų objektų skaičius, vnt.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3C61D8" w14:textId="37C8DB8A" w:rsidR="00545AA2" w:rsidRPr="0055295D" w:rsidRDefault="00545AA2" w:rsidP="00545AA2">
            <w:pPr>
              <w:jc w:val="center"/>
              <w:rPr>
                <w:lang w:val="lt-LT" w:eastAsia="lt-LT"/>
              </w:rPr>
            </w:pPr>
            <w:r w:rsidRPr="0055295D">
              <w:rPr>
                <w:lang w:val="lt-LT" w:eastAsia="lt-LT"/>
              </w:rPr>
              <w:t>2</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8291C7" w14:textId="2F9B02D1" w:rsidR="00545AA2" w:rsidRPr="0055295D" w:rsidRDefault="00545AA2" w:rsidP="00545AA2">
            <w:pPr>
              <w:jc w:val="center"/>
              <w:rPr>
                <w:lang w:val="lt-LT" w:eastAsia="lt-LT"/>
              </w:rPr>
            </w:pPr>
            <w:r w:rsidRPr="0055295D">
              <w:rPr>
                <w:lang w:val="lt-LT" w:eastAsia="lt-LT"/>
              </w:rPr>
              <w:t>3</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F783B" w14:textId="68C7E2EA" w:rsidR="00545AA2" w:rsidRPr="0055295D" w:rsidRDefault="00545AA2" w:rsidP="00545AA2">
            <w:pPr>
              <w:jc w:val="center"/>
              <w:rPr>
                <w:lang w:val="lt-LT" w:eastAsia="lt-LT"/>
              </w:rPr>
            </w:pPr>
            <w:r w:rsidRPr="0055295D">
              <w:rPr>
                <w:lang w:val="lt-LT" w:eastAsia="lt-LT"/>
              </w:rPr>
              <w:t>3</w:t>
            </w: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4295A" w14:textId="37C38B7D" w:rsidR="00545AA2" w:rsidRPr="0055295D" w:rsidRDefault="00545AA2" w:rsidP="00545AA2">
            <w:pPr>
              <w:rPr>
                <w:lang w:val="lt-LT" w:eastAsia="lt-LT"/>
              </w:rPr>
            </w:pPr>
          </w:p>
        </w:tc>
      </w:tr>
      <w:tr w:rsidR="0055295D" w:rsidRPr="00C64B86" w14:paraId="69874471"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BB9DE" w14:textId="77777777" w:rsidR="00545AA2" w:rsidRPr="0055295D" w:rsidRDefault="00545AA2" w:rsidP="00545AA2">
            <w:pPr>
              <w:rPr>
                <w:lang w:val="lt-LT" w:eastAsia="lt-LT"/>
              </w:rPr>
            </w:pP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994EAE" w14:textId="6807660D" w:rsidR="00545AA2" w:rsidRPr="0055295D" w:rsidRDefault="00545AA2" w:rsidP="00545AA2">
            <w:pPr>
              <w:rPr>
                <w:lang w:val="lt-LT" w:eastAsia="lt-LT"/>
              </w:rPr>
            </w:pPr>
            <w:r w:rsidRPr="0055295D">
              <w:rPr>
                <w:lang w:val="lt-LT" w:eastAsia="lt-LT"/>
              </w:rPr>
              <w:t xml:space="preserve">08-01-02 uždavinys </w:t>
            </w:r>
          </w:p>
          <w:p w14:paraId="6D265B47" w14:textId="7A1CCD29" w:rsidR="00545AA2" w:rsidRPr="0055295D" w:rsidRDefault="00545AA2" w:rsidP="00545AA2">
            <w:pPr>
              <w:rPr>
                <w:lang w:val="lt-LT" w:eastAsia="lt-LT"/>
              </w:rPr>
            </w:pPr>
            <w:r w:rsidRPr="0055295D">
              <w:rPr>
                <w:b/>
                <w:lang w:val="lt-LT"/>
              </w:rPr>
              <w:t>„Finansuoti Savivaldybės vykdomas visuomenės sveikatos priemones“</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8A6A1" w14:textId="77777777" w:rsidR="00545AA2" w:rsidRPr="0055295D" w:rsidRDefault="00545AA2" w:rsidP="00545AA2">
            <w:pP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6D67CC" w14:textId="77777777" w:rsidR="00545AA2" w:rsidRPr="0055295D" w:rsidRDefault="00545AA2" w:rsidP="00545AA2">
            <w:pP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33D9F1" w14:textId="77777777" w:rsidR="00545AA2" w:rsidRPr="0055295D" w:rsidRDefault="00545AA2" w:rsidP="00545AA2">
            <w:pPr>
              <w:rPr>
                <w:lang w:val="lt-LT" w:eastAsia="lt-LT"/>
              </w:rPr>
            </w:pP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CF4C7" w14:textId="77777777" w:rsidR="00545AA2" w:rsidRPr="0055295D" w:rsidRDefault="00545AA2" w:rsidP="00545AA2">
            <w:pPr>
              <w:rPr>
                <w:lang w:val="lt-LT" w:eastAsia="lt-LT"/>
              </w:rPr>
            </w:pPr>
          </w:p>
        </w:tc>
      </w:tr>
      <w:tr w:rsidR="0055295D" w:rsidRPr="00D5753D" w14:paraId="093C9DF0"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598E34" w14:textId="16CE8582" w:rsidR="00545AA2" w:rsidRPr="0055295D" w:rsidRDefault="00545AA2" w:rsidP="00545AA2">
            <w:pPr>
              <w:rPr>
                <w:lang w:val="lt-LT" w:eastAsia="lt-LT"/>
              </w:rPr>
            </w:pP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3B08D3" w14:textId="77777777" w:rsidR="00545AA2" w:rsidRPr="0055295D" w:rsidRDefault="00545AA2" w:rsidP="00545AA2">
            <w:pPr>
              <w:rPr>
                <w:lang w:val="lt-LT" w:eastAsia="lt-LT"/>
              </w:rPr>
            </w:pPr>
            <w:r w:rsidRPr="0055295D">
              <w:rPr>
                <w:lang w:val="lt-LT" w:eastAsia="lt-LT"/>
              </w:rPr>
              <w:t>08-01-02-01 priemonė</w:t>
            </w:r>
          </w:p>
          <w:p w14:paraId="57B10AA0" w14:textId="3DF78C0A" w:rsidR="00545AA2" w:rsidRPr="0055295D" w:rsidRDefault="00545AA2" w:rsidP="00545AA2">
            <w:pPr>
              <w:rPr>
                <w:b/>
                <w:bCs/>
                <w:iCs/>
                <w:lang w:val="lt-LT" w:eastAsia="lt-LT"/>
              </w:rPr>
            </w:pPr>
            <w:r w:rsidRPr="0055295D">
              <w:rPr>
                <w:b/>
                <w:lang w:val="lt-LT"/>
              </w:rPr>
              <w:t>„</w:t>
            </w:r>
            <w:r w:rsidRPr="0055295D">
              <w:rPr>
                <w:b/>
                <w:bCs/>
                <w:iCs/>
                <w:lang w:val="lt-LT"/>
              </w:rPr>
              <w:t>Visuomenės sveikatą gerinančių programų rengimas ir įgyvendinimas</w:t>
            </w:r>
            <w:r w:rsidRPr="0055295D">
              <w:rPr>
                <w:b/>
                <w:lang w:val="lt-LT"/>
              </w:rPr>
              <w:t>“</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F17CA2" w14:textId="77777777" w:rsidR="00545AA2" w:rsidRPr="0055295D" w:rsidRDefault="00545AA2" w:rsidP="00545AA2">
            <w:pP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472AE4" w14:textId="77777777" w:rsidR="00545AA2" w:rsidRPr="0055295D" w:rsidRDefault="00545AA2" w:rsidP="00545AA2">
            <w:pPr>
              <w:rPr>
                <w:lang w:val="lt-LT" w:eastAsia="lt-LT"/>
              </w:rPr>
            </w:pP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55713" w14:textId="77777777" w:rsidR="00545AA2" w:rsidRPr="0055295D" w:rsidRDefault="00545AA2" w:rsidP="00545AA2">
            <w:pPr>
              <w:rPr>
                <w:lang w:val="lt-LT" w:eastAsia="lt-LT"/>
              </w:rPr>
            </w:pP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050F5E" w14:textId="77777777" w:rsidR="001F539E" w:rsidRDefault="001F539E" w:rsidP="001F539E">
            <w:pPr>
              <w:rPr>
                <w:lang w:val="lt-LT" w:eastAsia="lt-LT"/>
              </w:rPr>
            </w:pPr>
            <w:r>
              <w:rPr>
                <w:lang w:val="lt-LT" w:eastAsia="lt-LT"/>
              </w:rPr>
              <w:t>SPP R-2.4-1</w:t>
            </w:r>
          </w:p>
          <w:p w14:paraId="772B7618" w14:textId="77777777" w:rsidR="001F539E" w:rsidRDefault="001F539E" w:rsidP="001F539E">
            <w:pPr>
              <w:rPr>
                <w:lang w:val="lt-LT" w:eastAsia="lt-LT"/>
              </w:rPr>
            </w:pPr>
            <w:r>
              <w:rPr>
                <w:lang w:val="lt-LT" w:eastAsia="lt-LT"/>
              </w:rPr>
              <w:t>SPP R-2.4-2</w:t>
            </w:r>
          </w:p>
          <w:p w14:paraId="595E6B9B" w14:textId="77777777" w:rsidR="001F539E" w:rsidRDefault="001F539E" w:rsidP="001F539E">
            <w:pPr>
              <w:rPr>
                <w:lang w:val="lt-LT" w:eastAsia="lt-LT"/>
              </w:rPr>
            </w:pPr>
            <w:r>
              <w:rPr>
                <w:lang w:val="lt-LT" w:eastAsia="lt-LT"/>
              </w:rPr>
              <w:t>SPP P-2.4.1-1</w:t>
            </w:r>
          </w:p>
          <w:p w14:paraId="165300F0" w14:textId="77777777" w:rsidR="001F539E" w:rsidRDefault="001F539E" w:rsidP="001F539E">
            <w:pPr>
              <w:rPr>
                <w:lang w:val="lt-LT" w:eastAsia="lt-LT"/>
              </w:rPr>
            </w:pPr>
            <w:r>
              <w:rPr>
                <w:lang w:val="lt-LT" w:eastAsia="lt-LT"/>
              </w:rPr>
              <w:t>SPP P-2.4.2-1</w:t>
            </w:r>
          </w:p>
          <w:p w14:paraId="242A639F" w14:textId="2DD2A80E" w:rsidR="00545AA2" w:rsidRPr="0055295D" w:rsidRDefault="00545AA2" w:rsidP="007D0327">
            <w:pPr>
              <w:rPr>
                <w:lang w:val="lt-LT" w:eastAsia="lt-LT"/>
              </w:rPr>
            </w:pPr>
          </w:p>
        </w:tc>
      </w:tr>
      <w:tr w:rsidR="0055295D" w:rsidRPr="0055295D" w14:paraId="314215E2"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3A520" w14:textId="2A7F51A7" w:rsidR="00545AA2" w:rsidRPr="0055295D" w:rsidRDefault="00545AA2" w:rsidP="00545AA2">
            <w:pPr>
              <w:rPr>
                <w:lang w:val="lt-LT" w:eastAsia="lt-LT"/>
              </w:rPr>
            </w:pPr>
            <w:r w:rsidRPr="0055295D">
              <w:rPr>
                <w:lang w:val="lt-LT" w:eastAsia="lt-LT"/>
              </w:rPr>
              <w:t>R-08-01-02-01-01</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62AB85" w14:textId="77120728" w:rsidR="00545AA2" w:rsidRPr="0055295D" w:rsidRDefault="00545AA2" w:rsidP="00545AA2">
            <w:pPr>
              <w:rPr>
                <w:lang w:val="lt-LT" w:eastAsia="lt-LT"/>
              </w:rPr>
            </w:pPr>
            <w:r w:rsidRPr="0055295D">
              <w:rPr>
                <w:lang w:val="lt-LT" w:eastAsia="lt-LT"/>
              </w:rPr>
              <w:t>Išlaikytas 5 paskutinių metų gyventojų ligotumo vidutinis lygis (sergančių asmenų skaičius 1</w:t>
            </w:r>
            <w:r w:rsidR="00BC58D9">
              <w:rPr>
                <w:lang w:val="lt-LT" w:eastAsia="lt-LT"/>
              </w:rPr>
              <w:t> </w:t>
            </w:r>
            <w:r w:rsidRPr="0055295D">
              <w:rPr>
                <w:lang w:val="lt-LT" w:eastAsia="lt-LT"/>
              </w:rPr>
              <w:t>000-iui gyventojų su +/- 10 proc. pokyčiu)</w:t>
            </w:r>
          </w:p>
        </w:tc>
        <w:tc>
          <w:tcPr>
            <w:tcW w:w="573" w:type="pct"/>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225AE090" w14:textId="2FF3089F" w:rsidR="00545AA2" w:rsidRPr="0055295D" w:rsidRDefault="00545AA2" w:rsidP="00545AA2">
            <w:pPr>
              <w:rPr>
                <w:lang w:val="lt-LT" w:eastAsia="lt-LT"/>
              </w:rPr>
            </w:pPr>
            <w:r w:rsidRPr="0055295D">
              <w:t>+/- 10 proc.</w:t>
            </w:r>
          </w:p>
        </w:tc>
        <w:tc>
          <w:tcPr>
            <w:tcW w:w="573" w:type="pct"/>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1365C696" w14:textId="73768B45" w:rsidR="00545AA2" w:rsidRPr="0055295D" w:rsidRDefault="00545AA2" w:rsidP="00545AA2">
            <w:pPr>
              <w:rPr>
                <w:lang w:val="lt-LT" w:eastAsia="lt-LT"/>
              </w:rPr>
            </w:pPr>
            <w:r w:rsidRPr="0055295D">
              <w:t>+/- 10 proc.</w:t>
            </w:r>
          </w:p>
        </w:tc>
        <w:tc>
          <w:tcPr>
            <w:tcW w:w="573" w:type="pct"/>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42802CE7" w14:textId="4A593062" w:rsidR="00545AA2" w:rsidRPr="0055295D" w:rsidRDefault="00545AA2" w:rsidP="00545AA2">
            <w:pPr>
              <w:rPr>
                <w:lang w:val="lt-LT" w:eastAsia="lt-LT"/>
              </w:rPr>
            </w:pPr>
            <w:r w:rsidRPr="0055295D">
              <w:t>+/- 10 proc.</w:t>
            </w:r>
          </w:p>
        </w:tc>
        <w:tc>
          <w:tcPr>
            <w:tcW w:w="851" w:type="pct"/>
            <w:shd w:val="clear" w:color="auto" w:fill="auto"/>
            <w:tcMar>
              <w:top w:w="28" w:type="dxa"/>
              <w:left w:w="57" w:type="dxa"/>
              <w:bottom w:w="28" w:type="dxa"/>
              <w:right w:w="57" w:type="dxa"/>
            </w:tcMar>
            <w:vAlign w:val="center"/>
          </w:tcPr>
          <w:p w14:paraId="4A476D8A" w14:textId="5837F8E8" w:rsidR="00545AA2" w:rsidRPr="0055295D" w:rsidRDefault="00545AA2" w:rsidP="00545AA2">
            <w:pPr>
              <w:rPr>
                <w:lang w:val="lt-LT" w:eastAsia="lt-LT"/>
              </w:rPr>
            </w:pPr>
          </w:p>
        </w:tc>
      </w:tr>
      <w:tr w:rsidR="0055295D" w:rsidRPr="0055295D" w14:paraId="367AF07E"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4E5545" w14:textId="5F7F4D15" w:rsidR="00545AA2" w:rsidRPr="0055295D" w:rsidRDefault="00545AA2" w:rsidP="00545AA2">
            <w:pPr>
              <w:rPr>
                <w:lang w:val="en-US" w:eastAsia="lt-LT"/>
              </w:rPr>
            </w:pPr>
            <w:r w:rsidRPr="0055295D">
              <w:rPr>
                <w:lang w:val="lt-LT" w:eastAsia="lt-LT"/>
              </w:rPr>
              <w:t>R-08-01-02-01-0</w:t>
            </w:r>
            <w:r w:rsidRPr="0055295D">
              <w:rPr>
                <w:lang w:val="en-US" w:eastAsia="lt-LT"/>
              </w:rPr>
              <w:t>2</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A0D90" w14:textId="59329122" w:rsidR="00545AA2" w:rsidRPr="0055295D" w:rsidRDefault="00545AA2" w:rsidP="00545AA2">
            <w:pPr>
              <w:rPr>
                <w:lang w:val="lt-LT" w:eastAsia="lt-LT"/>
              </w:rPr>
            </w:pPr>
            <w:r w:rsidRPr="0055295D">
              <w:rPr>
                <w:lang w:val="lt-LT" w:eastAsia="lt-LT"/>
              </w:rPr>
              <w:t>Išlaikytas 5 paskutinių metų gyventojų mirtingumo vidutinis lygis (mirčių skaičius 100</w:t>
            </w:r>
            <w:r w:rsidR="00BC58D9">
              <w:rPr>
                <w:lang w:val="lt-LT" w:eastAsia="lt-LT"/>
              </w:rPr>
              <w:t> </w:t>
            </w:r>
            <w:r w:rsidRPr="0055295D">
              <w:rPr>
                <w:lang w:val="lt-LT" w:eastAsia="lt-LT"/>
              </w:rPr>
              <w:t>000-ių gyventojų su +/- 10 proc. pokyčiu)</w:t>
            </w:r>
          </w:p>
        </w:tc>
        <w:tc>
          <w:tcPr>
            <w:tcW w:w="573" w:type="pct"/>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67570A74" w14:textId="139A8DD6" w:rsidR="00545AA2" w:rsidRPr="0055295D" w:rsidRDefault="00545AA2" w:rsidP="00545AA2">
            <w:pPr>
              <w:rPr>
                <w:lang w:val="lt-LT" w:eastAsia="lt-LT"/>
              </w:rPr>
            </w:pPr>
            <w:r w:rsidRPr="0055295D">
              <w:t>+/- 10 proc.</w:t>
            </w:r>
          </w:p>
        </w:tc>
        <w:tc>
          <w:tcPr>
            <w:tcW w:w="573" w:type="pct"/>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1138E660" w14:textId="53897F2D" w:rsidR="00545AA2" w:rsidRPr="0055295D" w:rsidRDefault="00545AA2" w:rsidP="00545AA2">
            <w:pPr>
              <w:rPr>
                <w:lang w:val="lt-LT" w:eastAsia="lt-LT"/>
              </w:rPr>
            </w:pPr>
            <w:r w:rsidRPr="0055295D">
              <w:t>+/- 10 proc.</w:t>
            </w:r>
          </w:p>
        </w:tc>
        <w:tc>
          <w:tcPr>
            <w:tcW w:w="573" w:type="pct"/>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4EEAA95F" w14:textId="34AACFE9" w:rsidR="00545AA2" w:rsidRPr="0055295D" w:rsidRDefault="00545AA2" w:rsidP="00545AA2">
            <w:pPr>
              <w:rPr>
                <w:lang w:val="lt-LT" w:eastAsia="lt-LT"/>
              </w:rPr>
            </w:pPr>
            <w:r w:rsidRPr="0055295D">
              <w:t>+/- 10 proc.</w:t>
            </w:r>
          </w:p>
        </w:tc>
        <w:tc>
          <w:tcPr>
            <w:tcW w:w="851" w:type="pct"/>
            <w:shd w:val="clear" w:color="auto" w:fill="auto"/>
            <w:tcMar>
              <w:top w:w="28" w:type="dxa"/>
              <w:left w:w="57" w:type="dxa"/>
              <w:bottom w:w="28" w:type="dxa"/>
              <w:right w:w="57" w:type="dxa"/>
            </w:tcMar>
            <w:vAlign w:val="center"/>
          </w:tcPr>
          <w:p w14:paraId="1B7079B4" w14:textId="76F2A3A7" w:rsidR="00545AA2" w:rsidRPr="0055295D" w:rsidRDefault="00545AA2" w:rsidP="00545AA2">
            <w:pPr>
              <w:rPr>
                <w:lang w:val="lt-LT" w:eastAsia="lt-LT"/>
              </w:rPr>
            </w:pPr>
          </w:p>
        </w:tc>
      </w:tr>
      <w:tr w:rsidR="0055295D" w:rsidRPr="0055295D" w14:paraId="41771869"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A28AF9" w14:textId="3CAE4192" w:rsidR="00545AA2" w:rsidRPr="0055295D" w:rsidRDefault="00545AA2" w:rsidP="00545AA2">
            <w:pPr>
              <w:rPr>
                <w:lang w:val="lt-LT" w:eastAsia="lt-LT"/>
              </w:rPr>
            </w:pPr>
            <w:r w:rsidRPr="0055295D">
              <w:rPr>
                <w:lang w:val="lt-LT" w:eastAsia="lt-LT"/>
              </w:rPr>
              <w:t>R-08-01-02-01-03</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2688" w14:textId="50296E83" w:rsidR="00545AA2" w:rsidRPr="0055295D" w:rsidRDefault="00545AA2" w:rsidP="00545AA2">
            <w:pPr>
              <w:rPr>
                <w:lang w:val="lt-LT" w:eastAsia="lt-LT"/>
              </w:rPr>
            </w:pPr>
            <w:r w:rsidRPr="0055295D">
              <w:rPr>
                <w:lang w:val="lt-LT" w:eastAsia="lt-LT"/>
              </w:rPr>
              <w:t>Apsilankymų pas gydytojus skaičius, tenkantis 100 gyventojų, ir jo pokytis (proc.) per metus</w:t>
            </w:r>
          </w:p>
        </w:tc>
        <w:tc>
          <w:tcPr>
            <w:tcW w:w="573" w:type="pct"/>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6B651276" w14:textId="796FB6FB" w:rsidR="00545AA2" w:rsidRPr="006358EC" w:rsidRDefault="00545AA2" w:rsidP="00545AA2">
            <w:proofErr w:type="spellStart"/>
            <w:r w:rsidRPr="0055295D">
              <w:t>teigiamas</w:t>
            </w:r>
            <w:proofErr w:type="spellEnd"/>
            <w:r w:rsidRPr="0055295D">
              <w:t xml:space="preserve"> </w:t>
            </w:r>
            <w:proofErr w:type="spellStart"/>
            <w:r w:rsidRPr="0055295D">
              <w:t>pokytis</w:t>
            </w:r>
            <w:proofErr w:type="spellEnd"/>
          </w:p>
        </w:tc>
        <w:tc>
          <w:tcPr>
            <w:tcW w:w="573" w:type="pct"/>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1F8217A7" w14:textId="1C4AF1DB" w:rsidR="00545AA2" w:rsidRPr="006358EC" w:rsidRDefault="00545AA2" w:rsidP="00545AA2">
            <w:proofErr w:type="spellStart"/>
            <w:r w:rsidRPr="0055295D">
              <w:t>teigiamas</w:t>
            </w:r>
            <w:proofErr w:type="spellEnd"/>
            <w:r w:rsidRPr="0055295D">
              <w:t xml:space="preserve"> </w:t>
            </w:r>
            <w:proofErr w:type="spellStart"/>
            <w:r w:rsidRPr="0055295D">
              <w:t>pokytis</w:t>
            </w:r>
            <w:proofErr w:type="spellEnd"/>
          </w:p>
        </w:tc>
        <w:tc>
          <w:tcPr>
            <w:tcW w:w="573" w:type="pct"/>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5CD232F7" w14:textId="162DD40A" w:rsidR="00545AA2" w:rsidRPr="006358EC" w:rsidRDefault="00545AA2" w:rsidP="00545AA2">
            <w:proofErr w:type="spellStart"/>
            <w:r w:rsidRPr="0055295D">
              <w:t>teigiamas</w:t>
            </w:r>
            <w:proofErr w:type="spellEnd"/>
            <w:r w:rsidRPr="0055295D">
              <w:t xml:space="preserve"> </w:t>
            </w:r>
            <w:proofErr w:type="spellStart"/>
            <w:r w:rsidRPr="0055295D">
              <w:t>pokytis</w:t>
            </w:r>
            <w:proofErr w:type="spellEnd"/>
          </w:p>
        </w:tc>
        <w:tc>
          <w:tcPr>
            <w:tcW w:w="851" w:type="pct"/>
            <w:shd w:val="clear" w:color="auto" w:fill="auto"/>
            <w:tcMar>
              <w:top w:w="28" w:type="dxa"/>
              <w:left w:w="57" w:type="dxa"/>
              <w:bottom w:w="28" w:type="dxa"/>
              <w:right w:w="57" w:type="dxa"/>
            </w:tcMar>
            <w:vAlign w:val="center"/>
          </w:tcPr>
          <w:p w14:paraId="06FA0AA5" w14:textId="557D2AEA" w:rsidR="00545AA2" w:rsidRPr="0055295D" w:rsidRDefault="00545AA2" w:rsidP="00545AA2">
            <w:pPr>
              <w:rPr>
                <w:lang w:val="lt-LT" w:eastAsia="lt-LT"/>
              </w:rPr>
            </w:pPr>
          </w:p>
        </w:tc>
      </w:tr>
      <w:tr w:rsidR="0055295D" w:rsidRPr="0055295D" w14:paraId="482A88A0"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FBEF2" w14:textId="77777777" w:rsidR="00545AA2" w:rsidRPr="0055295D" w:rsidRDefault="00545AA2" w:rsidP="00545AA2">
            <w:pPr>
              <w:rPr>
                <w:lang w:val="lt-LT" w:eastAsia="lt-LT"/>
              </w:rPr>
            </w:pP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5D0FE5" w14:textId="5CC43612" w:rsidR="00545AA2" w:rsidRPr="0055295D" w:rsidRDefault="00545AA2" w:rsidP="00545AA2">
            <w:pPr>
              <w:rPr>
                <w:lang w:val="lt-LT" w:eastAsia="lt-LT"/>
              </w:rPr>
            </w:pPr>
            <w:r w:rsidRPr="0055295D">
              <w:rPr>
                <w:lang w:val="lt-LT" w:eastAsia="lt-LT"/>
              </w:rPr>
              <w:t xml:space="preserve">08-01-02-02 priemonė </w:t>
            </w:r>
            <w:r w:rsidRPr="0055295D">
              <w:rPr>
                <w:b/>
                <w:lang w:val="lt-LT"/>
              </w:rPr>
              <w:t>„</w:t>
            </w:r>
            <w:r w:rsidRPr="0055295D">
              <w:rPr>
                <w:b/>
                <w:bCs/>
                <w:iCs/>
                <w:lang w:val="lt-LT"/>
              </w:rPr>
              <w:t>Visuomenės sveikatos priežiūros paslaugų teikimas</w:t>
            </w:r>
            <w:r w:rsidRPr="0055295D">
              <w:rPr>
                <w:b/>
                <w:lang w:val="lt-LT"/>
              </w:rPr>
              <w:t>“</w:t>
            </w:r>
          </w:p>
        </w:tc>
        <w:tc>
          <w:tcPr>
            <w:tcW w:w="573" w:type="pct"/>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3F37B70F" w14:textId="169AE8F0" w:rsidR="00545AA2" w:rsidRPr="0055295D" w:rsidRDefault="00545AA2" w:rsidP="00545AA2">
            <w:pPr>
              <w:rPr>
                <w:lang w:val="lt-LT" w:eastAsia="lt-LT"/>
              </w:rPr>
            </w:pPr>
          </w:p>
        </w:tc>
        <w:tc>
          <w:tcPr>
            <w:tcW w:w="573" w:type="pct"/>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57767F62" w14:textId="6DFCCEEA" w:rsidR="00545AA2" w:rsidRPr="0055295D" w:rsidRDefault="00545AA2" w:rsidP="00545AA2">
            <w:pPr>
              <w:rPr>
                <w:lang w:val="lt-LT" w:eastAsia="lt-LT"/>
              </w:rPr>
            </w:pPr>
          </w:p>
        </w:tc>
        <w:tc>
          <w:tcPr>
            <w:tcW w:w="573" w:type="pct"/>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7801B0A2" w14:textId="0A6C0B5E" w:rsidR="00545AA2" w:rsidRPr="0055295D" w:rsidRDefault="00545AA2" w:rsidP="00545AA2">
            <w:pPr>
              <w:rPr>
                <w:lang w:val="lt-LT" w:eastAsia="lt-LT"/>
              </w:rPr>
            </w:pP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98EF45" w14:textId="6027BC20" w:rsidR="001B1BE5" w:rsidRPr="0055295D" w:rsidRDefault="001B1BE5" w:rsidP="001B1BE5">
            <w:pPr>
              <w:rPr>
                <w:lang w:val="lt-LT" w:eastAsia="lt-LT"/>
              </w:rPr>
            </w:pPr>
            <w:r w:rsidRPr="0055295D">
              <w:rPr>
                <w:lang w:val="lt-LT" w:eastAsia="lt-LT"/>
              </w:rPr>
              <w:t>SPP-2.4.2</w:t>
            </w:r>
            <w:r w:rsidR="001F539E">
              <w:rPr>
                <w:lang w:val="lt-LT" w:eastAsia="lt-LT"/>
              </w:rPr>
              <w:t>-3</w:t>
            </w:r>
          </w:p>
          <w:p w14:paraId="73E2357A" w14:textId="7599570D" w:rsidR="00545AA2" w:rsidRPr="0055295D" w:rsidRDefault="00545AA2" w:rsidP="001B1BE5">
            <w:pPr>
              <w:rPr>
                <w:lang w:val="lt-LT" w:eastAsia="lt-LT"/>
              </w:rPr>
            </w:pPr>
          </w:p>
        </w:tc>
      </w:tr>
      <w:tr w:rsidR="00545AA2" w:rsidRPr="0055295D" w14:paraId="1882C4AE" w14:textId="77777777" w:rsidTr="00B4364A">
        <w:tc>
          <w:tcPr>
            <w:tcW w:w="9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82CFB" w14:textId="6A2A4DE8" w:rsidR="00545AA2" w:rsidRPr="0055295D" w:rsidRDefault="00545AA2" w:rsidP="00545AA2">
            <w:pPr>
              <w:rPr>
                <w:lang w:val="lt-LT" w:eastAsia="lt-LT"/>
              </w:rPr>
            </w:pPr>
            <w:r w:rsidRPr="0055295D">
              <w:rPr>
                <w:lang w:val="lt-LT" w:eastAsia="lt-LT"/>
              </w:rPr>
              <w:t>R-08-01-02-02-01</w:t>
            </w:r>
          </w:p>
        </w:tc>
        <w:tc>
          <w:tcPr>
            <w:tcW w:w="15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725E44" w14:textId="028D243D" w:rsidR="00545AA2" w:rsidRPr="0055295D" w:rsidRDefault="00545AA2" w:rsidP="00545AA2">
            <w:pPr>
              <w:rPr>
                <w:lang w:val="lt-LT" w:eastAsia="lt-LT"/>
              </w:rPr>
            </w:pPr>
            <w:r w:rsidRPr="0055295D">
              <w:rPr>
                <w:lang w:val="lt-LT" w:eastAsia="lt-LT"/>
              </w:rPr>
              <w:t>Visuomenės sveikatos priežiūros paslaugų teikimo užtikrinimas (proc.)</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9742AC" w14:textId="5697E9BB" w:rsidR="00545AA2" w:rsidRPr="0055295D" w:rsidRDefault="00545AA2" w:rsidP="00545AA2">
            <w:pPr>
              <w:rPr>
                <w:lang w:val="lt-LT" w:eastAsia="lt-LT"/>
              </w:rPr>
            </w:pPr>
            <w:r w:rsidRPr="0055295D">
              <w:t>100</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E5B6F2" w14:textId="0548D307" w:rsidR="00545AA2" w:rsidRPr="0055295D" w:rsidRDefault="00545AA2" w:rsidP="00545AA2">
            <w:pPr>
              <w:rPr>
                <w:lang w:val="lt-LT" w:eastAsia="lt-LT"/>
              </w:rPr>
            </w:pPr>
            <w:r w:rsidRPr="0055295D">
              <w:t>100</w:t>
            </w:r>
          </w:p>
        </w:tc>
        <w:tc>
          <w:tcPr>
            <w:tcW w:w="5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A8426D" w14:textId="517B113C" w:rsidR="00545AA2" w:rsidRPr="0055295D" w:rsidRDefault="00545AA2" w:rsidP="00545AA2">
            <w:pPr>
              <w:rPr>
                <w:lang w:val="lt-LT" w:eastAsia="lt-LT"/>
              </w:rPr>
            </w:pPr>
            <w:r w:rsidRPr="0055295D">
              <w:t>100</w:t>
            </w:r>
          </w:p>
        </w:tc>
        <w:tc>
          <w:tcPr>
            <w:tcW w:w="8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090146" w14:textId="1774F99E" w:rsidR="00545AA2" w:rsidRPr="0055295D" w:rsidRDefault="00545AA2" w:rsidP="00545AA2">
            <w:pPr>
              <w:rPr>
                <w:lang w:val="lt-LT" w:eastAsia="lt-LT"/>
              </w:rPr>
            </w:pPr>
          </w:p>
        </w:tc>
      </w:tr>
    </w:tbl>
    <w:p w14:paraId="1E130995" w14:textId="77777777" w:rsidR="00B4364A" w:rsidRPr="0055295D" w:rsidRDefault="00B4364A" w:rsidP="00B4364A">
      <w:pPr>
        <w:jc w:val="both"/>
        <w:rPr>
          <w:b/>
          <w:bCs/>
          <w:lang w:val="lt-LT"/>
        </w:rPr>
      </w:pPr>
    </w:p>
    <w:p w14:paraId="7FFF0EE7" w14:textId="50660EA5" w:rsidR="0053387A" w:rsidRPr="0055295D" w:rsidRDefault="00B4364A" w:rsidP="00B4364A">
      <w:pPr>
        <w:ind w:firstLine="851"/>
        <w:jc w:val="both"/>
        <w:rPr>
          <w:lang w:val="lt-LT"/>
        </w:rPr>
      </w:pPr>
      <w:r w:rsidRPr="0055295D">
        <w:rPr>
          <w:lang w:val="lt-LT"/>
        </w:rPr>
        <w:lastRenderedPageBreak/>
        <w:t xml:space="preserve">PRIEDAS. </w:t>
      </w:r>
      <w:r w:rsidR="008A719E" w:rsidRPr="0055295D">
        <w:rPr>
          <w:lang w:val="lt-LT"/>
        </w:rPr>
        <w:t>2024</w:t>
      </w:r>
      <w:r w:rsidR="007F1FA0" w:rsidRPr="0055295D">
        <w:rPr>
          <w:lang w:val="lt-LT"/>
        </w:rPr>
        <w:t>–</w:t>
      </w:r>
      <w:r w:rsidR="008A719E" w:rsidRPr="0055295D">
        <w:rPr>
          <w:lang w:val="lt-LT"/>
        </w:rPr>
        <w:t>2026</w:t>
      </w:r>
      <w:r w:rsidR="0053387A" w:rsidRPr="0055295D">
        <w:rPr>
          <w:lang w:val="lt-LT"/>
        </w:rPr>
        <w:t xml:space="preserve"> metų </w:t>
      </w:r>
      <w:r w:rsidR="003C6078" w:rsidRPr="0055295D">
        <w:rPr>
          <w:lang w:val="lt-LT"/>
        </w:rPr>
        <w:t>Aplinkos apsaugos ir sveikatos</w:t>
      </w:r>
      <w:r w:rsidR="003C6078" w:rsidRPr="0055295D">
        <w:rPr>
          <w:i/>
          <w:lang w:val="lt-LT"/>
        </w:rPr>
        <w:t xml:space="preserve"> </w:t>
      </w:r>
      <w:r w:rsidR="0053387A" w:rsidRPr="0055295D">
        <w:rPr>
          <w:lang w:val="lt-LT"/>
        </w:rPr>
        <w:t>programos</w:t>
      </w:r>
      <w:r w:rsidR="003C6078" w:rsidRPr="0055295D">
        <w:rPr>
          <w:lang w:val="lt-LT"/>
        </w:rPr>
        <w:t xml:space="preserve"> </w:t>
      </w:r>
      <w:r w:rsidR="0053387A" w:rsidRPr="0055295D">
        <w:rPr>
          <w:lang w:val="lt-LT"/>
        </w:rPr>
        <w:t>tikslas, uždaviniai, priemonės, finansavimo šaltiniai, asignavimai ir kitos lėšos</w:t>
      </w:r>
      <w:r w:rsidRPr="0055295D">
        <w:rPr>
          <w:lang w:val="lt-LT"/>
        </w:rPr>
        <w:t>.</w:t>
      </w:r>
    </w:p>
    <w:p w14:paraId="467DB6F0" w14:textId="77777777" w:rsidR="0053387A" w:rsidRDefault="0053387A" w:rsidP="00B4364A">
      <w:pPr>
        <w:jc w:val="both"/>
        <w:rPr>
          <w:b/>
          <w:bCs/>
          <w:lang w:val="lt-LT"/>
        </w:rPr>
      </w:pPr>
    </w:p>
    <w:p w14:paraId="65BFCA34" w14:textId="77777777" w:rsidR="00023D10" w:rsidRPr="0055295D" w:rsidRDefault="00023D10" w:rsidP="00B4364A">
      <w:pPr>
        <w:jc w:val="both"/>
        <w:rPr>
          <w:b/>
          <w:bCs/>
          <w:lang w:val="lt-LT"/>
        </w:rPr>
      </w:pPr>
    </w:p>
    <w:p w14:paraId="3C34C517" w14:textId="5E78B7DA" w:rsidR="00274A2A" w:rsidRPr="0055295D" w:rsidRDefault="002F0506" w:rsidP="0053387A">
      <w:pPr>
        <w:pStyle w:val="Header"/>
        <w:jc w:val="center"/>
        <w:rPr>
          <w:u w:val="single"/>
          <w:lang w:val="lt-LT"/>
        </w:rPr>
      </w:pPr>
      <w:r>
        <w:rPr>
          <w:noProof/>
          <w:u w:val="single"/>
          <w:lang w:val="lt-LT"/>
          <w14:ligatures w14:val="standardContextual"/>
        </w:rPr>
        <mc:AlternateContent>
          <mc:Choice Requires="wps">
            <w:drawing>
              <wp:anchor distT="0" distB="0" distL="114300" distR="114300" simplePos="0" relativeHeight="251666432" behindDoc="0" locked="0" layoutInCell="1" allowOverlap="1" wp14:anchorId="58321623" wp14:editId="4884C1BA">
                <wp:simplePos x="0" y="0"/>
                <wp:positionH relativeFrom="column">
                  <wp:posOffset>2272665</wp:posOffset>
                </wp:positionH>
                <wp:positionV relativeFrom="paragraph">
                  <wp:posOffset>306706</wp:posOffset>
                </wp:positionV>
                <wp:extent cx="1352550" cy="0"/>
                <wp:effectExtent l="0" t="0" r="0" b="0"/>
                <wp:wrapNone/>
                <wp:docPr id="1010672563" name="Straight Connector 1"/>
                <wp:cNvGraphicFramePr/>
                <a:graphic xmlns:a="http://schemas.openxmlformats.org/drawingml/2006/main">
                  <a:graphicData uri="http://schemas.microsoft.com/office/word/2010/wordprocessingShape">
                    <wps:wsp>
                      <wps:cNvCnPr/>
                      <wps:spPr>
                        <a:xfrm>
                          <a:off x="0" y="0"/>
                          <a:ext cx="1352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52AF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5pt,24.15pt" to="285.4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" strokecolor="black [3213]" strokeweight=".5pt">
                <v:stroke joinstyle="miter"/>
              </v:line>
            </w:pict>
          </mc:Fallback>
        </mc:AlternateContent>
      </w:r>
    </w:p>
    <w:sectPr w:rsidR="00274A2A" w:rsidRPr="0055295D" w:rsidSect="00871C9F">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5891" w14:textId="77777777" w:rsidR="00871C9F" w:rsidRDefault="00871C9F">
      <w:r>
        <w:separator/>
      </w:r>
    </w:p>
  </w:endnote>
  <w:endnote w:type="continuationSeparator" w:id="0">
    <w:p w14:paraId="16725AEF" w14:textId="77777777" w:rsidR="00871C9F" w:rsidRDefault="0087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46FB" w14:textId="77777777" w:rsidR="00871C9F" w:rsidRDefault="00871C9F">
      <w:r>
        <w:separator/>
      </w:r>
    </w:p>
  </w:footnote>
  <w:footnote w:type="continuationSeparator" w:id="0">
    <w:p w14:paraId="684C8664" w14:textId="77777777" w:rsidR="00871C9F" w:rsidRDefault="00871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643046"/>
      <w:docPartObj>
        <w:docPartGallery w:val="Page Numbers (Top of Page)"/>
        <w:docPartUnique/>
      </w:docPartObj>
    </w:sdtPr>
    <w:sdtContent>
      <w:p w14:paraId="5D6C1786" w14:textId="6FEC2DA8" w:rsidR="00383989" w:rsidRDefault="00836C77" w:rsidP="00023D10">
        <w:pPr>
          <w:pStyle w:val="Header"/>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0A2"/>
    <w:multiLevelType w:val="hybridMultilevel"/>
    <w:tmpl w:val="487896A2"/>
    <w:lvl w:ilvl="0" w:tplc="6D086C8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8FE22A9"/>
    <w:multiLevelType w:val="hybridMultilevel"/>
    <w:tmpl w:val="AF54A6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8523C8B"/>
    <w:multiLevelType w:val="hybridMultilevel"/>
    <w:tmpl w:val="26E68C76"/>
    <w:lvl w:ilvl="0" w:tplc="34B6AD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254365F"/>
    <w:multiLevelType w:val="hybridMultilevel"/>
    <w:tmpl w:val="9300017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4420847"/>
    <w:multiLevelType w:val="multilevel"/>
    <w:tmpl w:val="EF8A3B18"/>
    <w:lvl w:ilvl="0">
      <w:start w:val="1"/>
      <w:numFmt w:val="decimal"/>
      <w:lvlText w:val="%1."/>
      <w:lvlJc w:val="left"/>
      <w:pPr>
        <w:tabs>
          <w:tab w:val="num" w:pos="1140"/>
        </w:tabs>
        <w:ind w:left="1140" w:hanging="360"/>
      </w:pPr>
      <w:rPr>
        <w:rFonts w:hint="default"/>
      </w:rPr>
    </w:lvl>
    <w:lvl w:ilvl="1">
      <w:start w:val="2"/>
      <w:numFmt w:val="decimal"/>
      <w:isLgl/>
      <w:lvlText w:val="%1.%2."/>
      <w:lvlJc w:val="left"/>
      <w:pPr>
        <w:ind w:left="1230" w:hanging="45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5" w15:restartNumberingAfterBreak="0">
    <w:nsid w:val="6DE255D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1A74B2"/>
    <w:multiLevelType w:val="multilevel"/>
    <w:tmpl w:val="C7F0CD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3B94B3F"/>
    <w:multiLevelType w:val="multilevel"/>
    <w:tmpl w:val="24820D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FAF2F0E"/>
    <w:multiLevelType w:val="multilevel"/>
    <w:tmpl w:val="7F5C59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351106834">
    <w:abstractNumId w:val="8"/>
  </w:num>
  <w:num w:numId="2" w16cid:durableId="498082638">
    <w:abstractNumId w:val="6"/>
  </w:num>
  <w:num w:numId="3" w16cid:durableId="548305700">
    <w:abstractNumId w:val="4"/>
  </w:num>
  <w:num w:numId="4" w16cid:durableId="1857378642">
    <w:abstractNumId w:val="7"/>
  </w:num>
  <w:num w:numId="5" w16cid:durableId="821852311">
    <w:abstractNumId w:val="1"/>
  </w:num>
  <w:num w:numId="6" w16cid:durableId="871302782">
    <w:abstractNumId w:val="0"/>
  </w:num>
  <w:num w:numId="7" w16cid:durableId="254097267">
    <w:abstractNumId w:val="5"/>
  </w:num>
  <w:num w:numId="8" w16cid:durableId="933976330">
    <w:abstractNumId w:val="3"/>
  </w:num>
  <w:num w:numId="9" w16cid:durableId="151679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B2"/>
    <w:rsid w:val="00013F68"/>
    <w:rsid w:val="00023D10"/>
    <w:rsid w:val="0002412A"/>
    <w:rsid w:val="00031478"/>
    <w:rsid w:val="000329BF"/>
    <w:rsid w:val="00032E2E"/>
    <w:rsid w:val="00036565"/>
    <w:rsid w:val="0005336B"/>
    <w:rsid w:val="00060E03"/>
    <w:rsid w:val="00067E1F"/>
    <w:rsid w:val="000938C0"/>
    <w:rsid w:val="00093F22"/>
    <w:rsid w:val="000A55D3"/>
    <w:rsid w:val="000A79C7"/>
    <w:rsid w:val="000B72CC"/>
    <w:rsid w:val="000C2E67"/>
    <w:rsid w:val="000F051A"/>
    <w:rsid w:val="000F476A"/>
    <w:rsid w:val="00100E5E"/>
    <w:rsid w:val="0011338D"/>
    <w:rsid w:val="00122417"/>
    <w:rsid w:val="00140409"/>
    <w:rsid w:val="00150E1A"/>
    <w:rsid w:val="001559BF"/>
    <w:rsid w:val="0016282E"/>
    <w:rsid w:val="00166886"/>
    <w:rsid w:val="00170A84"/>
    <w:rsid w:val="00183FE8"/>
    <w:rsid w:val="00185A59"/>
    <w:rsid w:val="001928F5"/>
    <w:rsid w:val="00197A7C"/>
    <w:rsid w:val="001B1BE5"/>
    <w:rsid w:val="001C016E"/>
    <w:rsid w:val="001C237A"/>
    <w:rsid w:val="001F2979"/>
    <w:rsid w:val="001F539E"/>
    <w:rsid w:val="002104D3"/>
    <w:rsid w:val="002123B9"/>
    <w:rsid w:val="0021262A"/>
    <w:rsid w:val="002262F3"/>
    <w:rsid w:val="00226D5E"/>
    <w:rsid w:val="00237407"/>
    <w:rsid w:val="00240601"/>
    <w:rsid w:val="00257121"/>
    <w:rsid w:val="002639EE"/>
    <w:rsid w:val="00272F08"/>
    <w:rsid w:val="00274A2A"/>
    <w:rsid w:val="00280AB3"/>
    <w:rsid w:val="00285C3B"/>
    <w:rsid w:val="002877BB"/>
    <w:rsid w:val="002B0FB3"/>
    <w:rsid w:val="002B6804"/>
    <w:rsid w:val="002B7297"/>
    <w:rsid w:val="002C3149"/>
    <w:rsid w:val="002D4126"/>
    <w:rsid w:val="002D7AB0"/>
    <w:rsid w:val="002E2140"/>
    <w:rsid w:val="002F0506"/>
    <w:rsid w:val="00305DF4"/>
    <w:rsid w:val="00331047"/>
    <w:rsid w:val="00331D90"/>
    <w:rsid w:val="003328F4"/>
    <w:rsid w:val="00333D06"/>
    <w:rsid w:val="00337B08"/>
    <w:rsid w:val="0034058F"/>
    <w:rsid w:val="0038049B"/>
    <w:rsid w:val="00383989"/>
    <w:rsid w:val="003869A2"/>
    <w:rsid w:val="0039216D"/>
    <w:rsid w:val="00394487"/>
    <w:rsid w:val="00396529"/>
    <w:rsid w:val="003A74C6"/>
    <w:rsid w:val="003B3B04"/>
    <w:rsid w:val="003C4B7F"/>
    <w:rsid w:val="003C5174"/>
    <w:rsid w:val="003C6078"/>
    <w:rsid w:val="003E3D92"/>
    <w:rsid w:val="00400D5A"/>
    <w:rsid w:val="00407009"/>
    <w:rsid w:val="0042498E"/>
    <w:rsid w:val="004278C3"/>
    <w:rsid w:val="00434558"/>
    <w:rsid w:val="004460F0"/>
    <w:rsid w:val="0045067A"/>
    <w:rsid w:val="00451838"/>
    <w:rsid w:val="00452A7A"/>
    <w:rsid w:val="00474000"/>
    <w:rsid w:val="00484461"/>
    <w:rsid w:val="004A094A"/>
    <w:rsid w:val="004A4EF1"/>
    <w:rsid w:val="004B15FF"/>
    <w:rsid w:val="004B1D5B"/>
    <w:rsid w:val="004B6F5B"/>
    <w:rsid w:val="004D0CCA"/>
    <w:rsid w:val="00502095"/>
    <w:rsid w:val="005022D6"/>
    <w:rsid w:val="0050577E"/>
    <w:rsid w:val="005277D0"/>
    <w:rsid w:val="0053229D"/>
    <w:rsid w:val="0053387A"/>
    <w:rsid w:val="00545AA2"/>
    <w:rsid w:val="005477B2"/>
    <w:rsid w:val="0055295D"/>
    <w:rsid w:val="00564CF3"/>
    <w:rsid w:val="0059082F"/>
    <w:rsid w:val="005A0EAA"/>
    <w:rsid w:val="005A23BE"/>
    <w:rsid w:val="005A32A9"/>
    <w:rsid w:val="005A39DB"/>
    <w:rsid w:val="005A5DCD"/>
    <w:rsid w:val="005B1C16"/>
    <w:rsid w:val="005B25E0"/>
    <w:rsid w:val="005C1637"/>
    <w:rsid w:val="005D3828"/>
    <w:rsid w:val="005D750E"/>
    <w:rsid w:val="005E295D"/>
    <w:rsid w:val="005F0551"/>
    <w:rsid w:val="006105B0"/>
    <w:rsid w:val="00626EF6"/>
    <w:rsid w:val="006358EC"/>
    <w:rsid w:val="00644C9D"/>
    <w:rsid w:val="0065225C"/>
    <w:rsid w:val="00656FB4"/>
    <w:rsid w:val="00664A65"/>
    <w:rsid w:val="00670CD0"/>
    <w:rsid w:val="0069171E"/>
    <w:rsid w:val="00692956"/>
    <w:rsid w:val="00694F3E"/>
    <w:rsid w:val="006B024E"/>
    <w:rsid w:val="006E7D81"/>
    <w:rsid w:val="006F360A"/>
    <w:rsid w:val="0070151E"/>
    <w:rsid w:val="0071132E"/>
    <w:rsid w:val="0072213A"/>
    <w:rsid w:val="007317C2"/>
    <w:rsid w:val="00744BD2"/>
    <w:rsid w:val="00762750"/>
    <w:rsid w:val="00764988"/>
    <w:rsid w:val="00766A2F"/>
    <w:rsid w:val="00770C63"/>
    <w:rsid w:val="00784C14"/>
    <w:rsid w:val="00793359"/>
    <w:rsid w:val="007D0327"/>
    <w:rsid w:val="007D56BA"/>
    <w:rsid w:val="007D56E3"/>
    <w:rsid w:val="007E6766"/>
    <w:rsid w:val="007F1FA0"/>
    <w:rsid w:val="007F4B8F"/>
    <w:rsid w:val="00822DD9"/>
    <w:rsid w:val="00824294"/>
    <w:rsid w:val="00836C77"/>
    <w:rsid w:val="008471E0"/>
    <w:rsid w:val="00860274"/>
    <w:rsid w:val="00863A9F"/>
    <w:rsid w:val="00871C9F"/>
    <w:rsid w:val="00873444"/>
    <w:rsid w:val="008778AA"/>
    <w:rsid w:val="00880E58"/>
    <w:rsid w:val="0089047D"/>
    <w:rsid w:val="00896477"/>
    <w:rsid w:val="008A1FC0"/>
    <w:rsid w:val="008A719E"/>
    <w:rsid w:val="008B5A91"/>
    <w:rsid w:val="008C350B"/>
    <w:rsid w:val="008C7444"/>
    <w:rsid w:val="008D30A2"/>
    <w:rsid w:val="008F14C7"/>
    <w:rsid w:val="00921EFA"/>
    <w:rsid w:val="00936EF7"/>
    <w:rsid w:val="00967752"/>
    <w:rsid w:val="00972BD5"/>
    <w:rsid w:val="00980800"/>
    <w:rsid w:val="009842F1"/>
    <w:rsid w:val="00991AAF"/>
    <w:rsid w:val="009A2984"/>
    <w:rsid w:val="009A40BC"/>
    <w:rsid w:val="009A4EAC"/>
    <w:rsid w:val="009A5DBD"/>
    <w:rsid w:val="009B1300"/>
    <w:rsid w:val="009B6FD9"/>
    <w:rsid w:val="009E4A71"/>
    <w:rsid w:val="009E65BA"/>
    <w:rsid w:val="00A0293F"/>
    <w:rsid w:val="00A047E8"/>
    <w:rsid w:val="00A23CD7"/>
    <w:rsid w:val="00A26DF1"/>
    <w:rsid w:val="00A401BA"/>
    <w:rsid w:val="00A41B41"/>
    <w:rsid w:val="00A5105E"/>
    <w:rsid w:val="00A61809"/>
    <w:rsid w:val="00A660DE"/>
    <w:rsid w:val="00A76825"/>
    <w:rsid w:val="00A80720"/>
    <w:rsid w:val="00A85E5B"/>
    <w:rsid w:val="00A94030"/>
    <w:rsid w:val="00A979B2"/>
    <w:rsid w:val="00AC436F"/>
    <w:rsid w:val="00AD034D"/>
    <w:rsid w:val="00AD133B"/>
    <w:rsid w:val="00AD1688"/>
    <w:rsid w:val="00AD1D6F"/>
    <w:rsid w:val="00AE79F2"/>
    <w:rsid w:val="00AF2AF2"/>
    <w:rsid w:val="00AF3258"/>
    <w:rsid w:val="00B0334E"/>
    <w:rsid w:val="00B10656"/>
    <w:rsid w:val="00B10D6F"/>
    <w:rsid w:val="00B12BD5"/>
    <w:rsid w:val="00B21627"/>
    <w:rsid w:val="00B30F7D"/>
    <w:rsid w:val="00B31245"/>
    <w:rsid w:val="00B32B47"/>
    <w:rsid w:val="00B338F9"/>
    <w:rsid w:val="00B41E4B"/>
    <w:rsid w:val="00B4364A"/>
    <w:rsid w:val="00B44E27"/>
    <w:rsid w:val="00B50509"/>
    <w:rsid w:val="00B51FC4"/>
    <w:rsid w:val="00B53D67"/>
    <w:rsid w:val="00B54C16"/>
    <w:rsid w:val="00B668A7"/>
    <w:rsid w:val="00B768CA"/>
    <w:rsid w:val="00B81C88"/>
    <w:rsid w:val="00B905EB"/>
    <w:rsid w:val="00B93525"/>
    <w:rsid w:val="00B952F8"/>
    <w:rsid w:val="00BB17D2"/>
    <w:rsid w:val="00BB73AB"/>
    <w:rsid w:val="00BC0576"/>
    <w:rsid w:val="00BC0ECA"/>
    <w:rsid w:val="00BC58D9"/>
    <w:rsid w:val="00BC788F"/>
    <w:rsid w:val="00BE1497"/>
    <w:rsid w:val="00BF12B1"/>
    <w:rsid w:val="00BF1D71"/>
    <w:rsid w:val="00BF27FA"/>
    <w:rsid w:val="00BF47E3"/>
    <w:rsid w:val="00C01FAF"/>
    <w:rsid w:val="00C032D3"/>
    <w:rsid w:val="00C25D43"/>
    <w:rsid w:val="00C30F35"/>
    <w:rsid w:val="00C349C3"/>
    <w:rsid w:val="00C450FC"/>
    <w:rsid w:val="00C465F1"/>
    <w:rsid w:val="00C548CE"/>
    <w:rsid w:val="00C5699D"/>
    <w:rsid w:val="00C63EE2"/>
    <w:rsid w:val="00C64B86"/>
    <w:rsid w:val="00C9647D"/>
    <w:rsid w:val="00C96DC6"/>
    <w:rsid w:val="00CA0703"/>
    <w:rsid w:val="00CA55FC"/>
    <w:rsid w:val="00CB3DDB"/>
    <w:rsid w:val="00CB5072"/>
    <w:rsid w:val="00CB6738"/>
    <w:rsid w:val="00CB69E8"/>
    <w:rsid w:val="00CC1027"/>
    <w:rsid w:val="00CD1F2F"/>
    <w:rsid w:val="00CD2CF9"/>
    <w:rsid w:val="00CF0412"/>
    <w:rsid w:val="00CF67CC"/>
    <w:rsid w:val="00D00DA9"/>
    <w:rsid w:val="00D05669"/>
    <w:rsid w:val="00D50868"/>
    <w:rsid w:val="00D513AA"/>
    <w:rsid w:val="00D5753D"/>
    <w:rsid w:val="00D618F3"/>
    <w:rsid w:val="00D7115F"/>
    <w:rsid w:val="00D72050"/>
    <w:rsid w:val="00DB1850"/>
    <w:rsid w:val="00DB518B"/>
    <w:rsid w:val="00DC0640"/>
    <w:rsid w:val="00DD1C2E"/>
    <w:rsid w:val="00DD3B21"/>
    <w:rsid w:val="00DD4837"/>
    <w:rsid w:val="00DD5401"/>
    <w:rsid w:val="00DD5858"/>
    <w:rsid w:val="00DD6EDA"/>
    <w:rsid w:val="00DD7613"/>
    <w:rsid w:val="00DF0A32"/>
    <w:rsid w:val="00DF7229"/>
    <w:rsid w:val="00E003C8"/>
    <w:rsid w:val="00E02ED9"/>
    <w:rsid w:val="00E06E30"/>
    <w:rsid w:val="00E132A8"/>
    <w:rsid w:val="00E23681"/>
    <w:rsid w:val="00E45A31"/>
    <w:rsid w:val="00E54D20"/>
    <w:rsid w:val="00E56EDF"/>
    <w:rsid w:val="00E679BF"/>
    <w:rsid w:val="00E75C2A"/>
    <w:rsid w:val="00E83AE8"/>
    <w:rsid w:val="00EA4CBB"/>
    <w:rsid w:val="00EB4CD1"/>
    <w:rsid w:val="00EE7A16"/>
    <w:rsid w:val="00EF6E98"/>
    <w:rsid w:val="00F0125F"/>
    <w:rsid w:val="00F06499"/>
    <w:rsid w:val="00F35E11"/>
    <w:rsid w:val="00F40EEF"/>
    <w:rsid w:val="00F459AA"/>
    <w:rsid w:val="00F45B42"/>
    <w:rsid w:val="00F55A2C"/>
    <w:rsid w:val="00F55FEA"/>
    <w:rsid w:val="00F5706B"/>
    <w:rsid w:val="00F60A04"/>
    <w:rsid w:val="00F63E39"/>
    <w:rsid w:val="00F73166"/>
    <w:rsid w:val="00F767A4"/>
    <w:rsid w:val="00F80635"/>
    <w:rsid w:val="00F95A92"/>
    <w:rsid w:val="00F95FA2"/>
    <w:rsid w:val="00FA1871"/>
    <w:rsid w:val="00FA41FB"/>
    <w:rsid w:val="00FB47DB"/>
    <w:rsid w:val="00FC14FE"/>
    <w:rsid w:val="00FD3D8C"/>
    <w:rsid w:val="00FE0596"/>
    <w:rsid w:val="00FE5117"/>
    <w:rsid w:val="00FE5B7A"/>
    <w:rsid w:val="00FF7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4B5A"/>
  <w15:chartTrackingRefBased/>
  <w15:docId w15:val="{5FD0965E-FD67-4CC9-87D2-59077484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F9"/>
    <w:rPr>
      <w:rFonts w:eastAsia="Times New Roman"/>
      <w:kern w:val="0"/>
      <w:lang w:val="en-GB"/>
      <w14:ligatures w14:val="none"/>
    </w:rPr>
  </w:style>
  <w:style w:type="paragraph" w:styleId="Heading1">
    <w:name w:val="heading 1"/>
    <w:basedOn w:val="Normal"/>
    <w:next w:val="Normal"/>
    <w:link w:val="Heading1Char"/>
    <w:qFormat/>
    <w:rsid w:val="00B338F9"/>
    <w:pPr>
      <w:keepNext/>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8F9"/>
    <w:rPr>
      <w:rFonts w:eastAsia="Times New Roman"/>
      <w:b/>
      <w:bCs/>
      <w:kern w:val="0"/>
      <w14:ligatures w14:val="none"/>
    </w:rPr>
  </w:style>
  <w:style w:type="paragraph" w:styleId="Header">
    <w:name w:val="header"/>
    <w:basedOn w:val="Normal"/>
    <w:link w:val="HeaderChar"/>
    <w:uiPriority w:val="99"/>
    <w:unhideWhenUsed/>
    <w:rsid w:val="00B338F9"/>
    <w:pPr>
      <w:tabs>
        <w:tab w:val="center" w:pos="4513"/>
        <w:tab w:val="right" w:pos="9026"/>
      </w:tabs>
    </w:pPr>
  </w:style>
  <w:style w:type="character" w:customStyle="1" w:styleId="HeaderChar">
    <w:name w:val="Header Char"/>
    <w:basedOn w:val="DefaultParagraphFont"/>
    <w:link w:val="Header"/>
    <w:uiPriority w:val="99"/>
    <w:rsid w:val="00B338F9"/>
    <w:rPr>
      <w:rFonts w:eastAsia="Times New Roman"/>
      <w:kern w:val="0"/>
      <w:lang w:val="en-GB"/>
      <w14:ligatures w14:val="none"/>
    </w:rPr>
  </w:style>
  <w:style w:type="paragraph" w:styleId="Footer">
    <w:name w:val="footer"/>
    <w:basedOn w:val="Normal"/>
    <w:link w:val="FooterChar"/>
    <w:uiPriority w:val="99"/>
    <w:unhideWhenUsed/>
    <w:rsid w:val="00B338F9"/>
    <w:pPr>
      <w:tabs>
        <w:tab w:val="center" w:pos="4513"/>
        <w:tab w:val="right" w:pos="9026"/>
      </w:tabs>
    </w:pPr>
  </w:style>
  <w:style w:type="character" w:customStyle="1" w:styleId="FooterChar">
    <w:name w:val="Footer Char"/>
    <w:basedOn w:val="DefaultParagraphFont"/>
    <w:link w:val="Footer"/>
    <w:uiPriority w:val="99"/>
    <w:rsid w:val="00B338F9"/>
    <w:rPr>
      <w:rFonts w:eastAsia="Times New Roman"/>
      <w:kern w:val="0"/>
      <w:lang w:val="en-GB"/>
      <w14:ligatures w14:val="none"/>
    </w:rPr>
  </w:style>
  <w:style w:type="table" w:styleId="TableGrid">
    <w:name w:val="Table Grid"/>
    <w:basedOn w:val="TableNormal"/>
    <w:uiPriority w:val="39"/>
    <w:rsid w:val="009A298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EAC"/>
    <w:pPr>
      <w:ind w:left="720"/>
      <w:contextualSpacing/>
    </w:pPr>
  </w:style>
  <w:style w:type="paragraph" w:styleId="Title">
    <w:name w:val="Title"/>
    <w:basedOn w:val="Normal"/>
    <w:link w:val="TitleChar"/>
    <w:uiPriority w:val="99"/>
    <w:qFormat/>
    <w:rsid w:val="00DD5858"/>
    <w:pPr>
      <w:jc w:val="center"/>
    </w:pPr>
    <w:rPr>
      <w:b/>
      <w:bCs/>
      <w:lang w:val="lt-LT"/>
    </w:rPr>
  </w:style>
  <w:style w:type="character" w:customStyle="1" w:styleId="TitleChar">
    <w:name w:val="Title Char"/>
    <w:basedOn w:val="DefaultParagraphFont"/>
    <w:link w:val="Title"/>
    <w:uiPriority w:val="99"/>
    <w:rsid w:val="00DD5858"/>
    <w:rPr>
      <w:rFonts w:eastAsia="Times New Roman"/>
      <w:b/>
      <w:bCs/>
      <w:kern w:val="0"/>
      <w14:ligatures w14:val="none"/>
    </w:rPr>
  </w:style>
  <w:style w:type="character" w:styleId="Hyperlink">
    <w:name w:val="Hyperlink"/>
    <w:basedOn w:val="DefaultParagraphFont"/>
    <w:uiPriority w:val="99"/>
    <w:unhideWhenUsed/>
    <w:rsid w:val="00032E2E"/>
    <w:rPr>
      <w:color w:val="0563C1" w:themeColor="hyperlink"/>
      <w:u w:val="single"/>
    </w:rPr>
  </w:style>
  <w:style w:type="character" w:styleId="UnresolvedMention">
    <w:name w:val="Unresolved Mention"/>
    <w:basedOn w:val="DefaultParagraphFont"/>
    <w:uiPriority w:val="99"/>
    <w:semiHidden/>
    <w:unhideWhenUsed/>
    <w:rsid w:val="00032E2E"/>
    <w:rPr>
      <w:color w:val="605E5C"/>
      <w:shd w:val="clear" w:color="auto" w:fill="E1DFDD"/>
    </w:rPr>
  </w:style>
  <w:style w:type="paragraph" w:styleId="BodyText">
    <w:name w:val="Body Text"/>
    <w:basedOn w:val="Normal"/>
    <w:link w:val="BodyTextChar"/>
    <w:uiPriority w:val="99"/>
    <w:rsid w:val="00CB5072"/>
    <w:rPr>
      <w:rFonts w:eastAsia="Calibri"/>
      <w:lang w:eastAsia="lt-LT"/>
    </w:rPr>
  </w:style>
  <w:style w:type="character" w:customStyle="1" w:styleId="BodyTextChar">
    <w:name w:val="Body Text Char"/>
    <w:basedOn w:val="DefaultParagraphFont"/>
    <w:link w:val="BodyText"/>
    <w:uiPriority w:val="99"/>
    <w:rsid w:val="00CB5072"/>
    <w:rPr>
      <w:rFonts w:eastAsia="Calibri"/>
      <w:kern w:val="0"/>
      <w:lang w:val="en-GB" w:eastAsia="lt-LT"/>
      <w14:ligatures w14:val="none"/>
    </w:rPr>
  </w:style>
  <w:style w:type="character" w:styleId="Emphasis">
    <w:name w:val="Emphasis"/>
    <w:basedOn w:val="DefaultParagraphFont"/>
    <w:uiPriority w:val="20"/>
    <w:qFormat/>
    <w:rsid w:val="002C3149"/>
    <w:rPr>
      <w:i/>
      <w:iCs/>
    </w:rPr>
  </w:style>
  <w:style w:type="paragraph" w:styleId="Revision">
    <w:name w:val="Revision"/>
    <w:hidden/>
    <w:uiPriority w:val="99"/>
    <w:semiHidden/>
    <w:rsid w:val="00F0125F"/>
    <w:rPr>
      <w:rFonts w:eastAsia="Times New Roman"/>
      <w:kern w:val="0"/>
      <w:lang w:val="en-GB"/>
      <w14:ligatures w14:val="none"/>
    </w:rPr>
  </w:style>
  <w:style w:type="character" w:styleId="CommentReference">
    <w:name w:val="annotation reference"/>
    <w:basedOn w:val="DefaultParagraphFont"/>
    <w:uiPriority w:val="99"/>
    <w:semiHidden/>
    <w:unhideWhenUsed/>
    <w:rsid w:val="00BC58D9"/>
    <w:rPr>
      <w:sz w:val="16"/>
      <w:szCs w:val="16"/>
    </w:rPr>
  </w:style>
  <w:style w:type="paragraph" w:styleId="CommentText">
    <w:name w:val="annotation text"/>
    <w:basedOn w:val="Normal"/>
    <w:link w:val="CommentTextChar"/>
    <w:uiPriority w:val="99"/>
    <w:semiHidden/>
    <w:unhideWhenUsed/>
    <w:rsid w:val="00BC58D9"/>
    <w:rPr>
      <w:sz w:val="20"/>
      <w:szCs w:val="20"/>
    </w:rPr>
  </w:style>
  <w:style w:type="character" w:customStyle="1" w:styleId="CommentTextChar">
    <w:name w:val="Comment Text Char"/>
    <w:basedOn w:val="DefaultParagraphFont"/>
    <w:link w:val="CommentText"/>
    <w:uiPriority w:val="99"/>
    <w:semiHidden/>
    <w:rsid w:val="00BC58D9"/>
    <w:rPr>
      <w:rFonts w:eastAsia="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C58D9"/>
    <w:rPr>
      <w:b/>
      <w:bCs/>
    </w:rPr>
  </w:style>
  <w:style w:type="character" w:customStyle="1" w:styleId="CommentSubjectChar">
    <w:name w:val="Comment Subject Char"/>
    <w:basedOn w:val="CommentTextChar"/>
    <w:link w:val="CommentSubject"/>
    <w:uiPriority w:val="99"/>
    <w:semiHidden/>
    <w:rsid w:val="00BC58D9"/>
    <w:rPr>
      <w:rFonts w:eastAsia="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6062">
      <w:bodyDiv w:val="1"/>
      <w:marLeft w:val="0"/>
      <w:marRight w:val="0"/>
      <w:marTop w:val="0"/>
      <w:marBottom w:val="0"/>
      <w:divBdr>
        <w:top w:val="none" w:sz="0" w:space="0" w:color="auto"/>
        <w:left w:val="none" w:sz="0" w:space="0" w:color="auto"/>
        <w:bottom w:val="none" w:sz="0" w:space="0" w:color="auto"/>
        <w:right w:val="none" w:sz="0" w:space="0" w:color="auto"/>
      </w:divBdr>
    </w:div>
    <w:div w:id="605116721">
      <w:bodyDiv w:val="1"/>
      <w:marLeft w:val="0"/>
      <w:marRight w:val="0"/>
      <w:marTop w:val="0"/>
      <w:marBottom w:val="0"/>
      <w:divBdr>
        <w:top w:val="none" w:sz="0" w:space="0" w:color="auto"/>
        <w:left w:val="none" w:sz="0" w:space="0" w:color="auto"/>
        <w:bottom w:val="none" w:sz="0" w:space="0" w:color="auto"/>
        <w:right w:val="none" w:sz="0" w:space="0" w:color="auto"/>
      </w:divBdr>
    </w:div>
    <w:div w:id="788667792">
      <w:bodyDiv w:val="1"/>
      <w:marLeft w:val="0"/>
      <w:marRight w:val="0"/>
      <w:marTop w:val="0"/>
      <w:marBottom w:val="0"/>
      <w:divBdr>
        <w:top w:val="none" w:sz="0" w:space="0" w:color="auto"/>
        <w:left w:val="none" w:sz="0" w:space="0" w:color="auto"/>
        <w:bottom w:val="none" w:sz="0" w:space="0" w:color="auto"/>
        <w:right w:val="none" w:sz="0" w:space="0" w:color="auto"/>
      </w:divBdr>
    </w:div>
    <w:div w:id="1299411221">
      <w:bodyDiv w:val="1"/>
      <w:marLeft w:val="0"/>
      <w:marRight w:val="0"/>
      <w:marTop w:val="0"/>
      <w:marBottom w:val="0"/>
      <w:divBdr>
        <w:top w:val="none" w:sz="0" w:space="0" w:color="auto"/>
        <w:left w:val="none" w:sz="0" w:space="0" w:color="auto"/>
        <w:bottom w:val="none" w:sz="0" w:space="0" w:color="auto"/>
        <w:right w:val="none" w:sz="0" w:space="0" w:color="auto"/>
      </w:divBdr>
    </w:div>
    <w:div w:id="1545172124">
      <w:bodyDiv w:val="1"/>
      <w:marLeft w:val="0"/>
      <w:marRight w:val="0"/>
      <w:marTop w:val="0"/>
      <w:marBottom w:val="0"/>
      <w:divBdr>
        <w:top w:val="none" w:sz="0" w:space="0" w:color="auto"/>
        <w:left w:val="none" w:sz="0" w:space="0" w:color="auto"/>
        <w:bottom w:val="none" w:sz="0" w:space="0" w:color="auto"/>
        <w:right w:val="none" w:sz="0" w:space="0" w:color="auto"/>
      </w:divBdr>
    </w:div>
    <w:div w:id="1647935267">
      <w:bodyDiv w:val="1"/>
      <w:marLeft w:val="0"/>
      <w:marRight w:val="0"/>
      <w:marTop w:val="0"/>
      <w:marBottom w:val="0"/>
      <w:divBdr>
        <w:top w:val="none" w:sz="0" w:space="0" w:color="auto"/>
        <w:left w:val="none" w:sz="0" w:space="0" w:color="auto"/>
        <w:bottom w:val="none" w:sz="0" w:space="0" w:color="auto"/>
        <w:right w:val="none" w:sz="0" w:space="0" w:color="auto"/>
      </w:divBdr>
    </w:div>
    <w:div w:id="1801145792">
      <w:bodyDiv w:val="1"/>
      <w:marLeft w:val="0"/>
      <w:marRight w:val="0"/>
      <w:marTop w:val="0"/>
      <w:marBottom w:val="0"/>
      <w:divBdr>
        <w:top w:val="none" w:sz="0" w:space="0" w:color="auto"/>
        <w:left w:val="none" w:sz="0" w:space="0" w:color="auto"/>
        <w:bottom w:val="none" w:sz="0" w:space="0" w:color="auto"/>
        <w:right w:val="none" w:sz="0" w:space="0" w:color="auto"/>
      </w:divBdr>
    </w:div>
    <w:div w:id="2031447806">
      <w:bodyDiv w:val="1"/>
      <w:marLeft w:val="0"/>
      <w:marRight w:val="0"/>
      <w:marTop w:val="0"/>
      <w:marBottom w:val="0"/>
      <w:divBdr>
        <w:top w:val="none" w:sz="0" w:space="0" w:color="auto"/>
        <w:left w:val="none" w:sz="0" w:space="0" w:color="auto"/>
        <w:bottom w:val="none" w:sz="0" w:space="0" w:color="auto"/>
        <w:right w:val="none" w:sz="0" w:space="0" w:color="auto"/>
      </w:divBdr>
      <w:divsChild>
        <w:div w:id="1898130295">
          <w:marLeft w:val="0"/>
          <w:marRight w:val="0"/>
          <w:marTop w:val="0"/>
          <w:marBottom w:val="0"/>
          <w:divBdr>
            <w:top w:val="none" w:sz="0" w:space="0" w:color="auto"/>
            <w:left w:val="none" w:sz="0" w:space="0" w:color="auto"/>
            <w:bottom w:val="none" w:sz="0" w:space="0" w:color="auto"/>
            <w:right w:val="none" w:sz="0" w:space="0" w:color="auto"/>
          </w:divBdr>
        </w:div>
        <w:div w:id="2127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ungeite@mazeikiai.lt" TargetMode="External"/><Relationship Id="rId3" Type="http://schemas.openxmlformats.org/officeDocument/2006/relationships/settings" Target="settings.xml"/><Relationship Id="rId7" Type="http://schemas.openxmlformats.org/officeDocument/2006/relationships/hyperlink" Target="mailto:zigmantas.kristutis@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7522</Words>
  <Characters>4289</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Virgilijus Kenstavičius</dc:creator>
  <cp:keywords/>
  <dc:description/>
  <cp:lastModifiedBy>Audronė Bertienė</cp:lastModifiedBy>
  <cp:revision>2</cp:revision>
  <cp:lastPrinted>2024-01-10T07:15:00Z</cp:lastPrinted>
  <dcterms:created xsi:type="dcterms:W3CDTF">2024-02-20T13:48:00Z</dcterms:created>
  <dcterms:modified xsi:type="dcterms:W3CDTF">2024-02-20T13:48:00Z</dcterms:modified>
</cp:coreProperties>
</file>